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center"/>
        <w:rPr>
          <w:rStyle w:val="9"/>
          <w:rFonts w:ascii="黑体" w:hAnsi="黑体" w:eastAsia="黑体" w:cs="宋体"/>
          <w:color w:val="C00000"/>
          <w:sz w:val="44"/>
          <w:szCs w:val="44"/>
        </w:rPr>
      </w:pPr>
      <w:r>
        <w:rPr>
          <w:rStyle w:val="9"/>
          <w:rFonts w:hint="eastAsia" w:ascii="黑体" w:hAnsi="黑体" w:eastAsia="黑体" w:cs="宋体"/>
          <w:color w:val="C00000"/>
          <w:sz w:val="44"/>
          <w:szCs w:val="44"/>
        </w:rPr>
        <w:t>高端住宅建筑、景观、户型、精装设计考察</w:t>
      </w:r>
    </w:p>
    <w:p>
      <w:pPr>
        <w:spacing w:line="520" w:lineRule="exact"/>
        <w:jc w:val="center"/>
        <w:rPr>
          <w:rFonts w:ascii="黑体" w:hAnsi="黑体" w:eastAsia="黑体" w:cs="宋体"/>
          <w:b/>
          <w:bCs/>
          <w:color w:val="000000"/>
          <w:sz w:val="44"/>
          <w:szCs w:val="44"/>
        </w:rPr>
      </w:pPr>
      <w:r>
        <w:rPr>
          <w:rStyle w:val="9"/>
          <w:rFonts w:hint="eastAsia" w:ascii="黑体" w:hAnsi="黑体" w:eastAsia="黑体" w:cs="宋体"/>
          <w:color w:val="000000"/>
          <w:sz w:val="44"/>
          <w:szCs w:val="44"/>
        </w:rPr>
        <w:t xml:space="preserve">              ---杭州、苏州</w:t>
      </w:r>
    </w:p>
    <w:p>
      <w:pPr>
        <w:spacing w:line="360" w:lineRule="exact"/>
        <w:ind w:firstLine="602" w:firstLineChars="250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 xml:space="preserve">   </w:t>
      </w:r>
    </w:p>
    <w:p>
      <w:pPr>
        <w:spacing w:line="360" w:lineRule="exact"/>
        <w:ind w:firstLine="602" w:firstLineChars="250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时间：2021年7月8-10日   地址：杭州—苏州    电话：1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33 1125 7001</w:t>
      </w:r>
    </w:p>
    <w:p>
      <w:pPr>
        <w:spacing w:line="360" w:lineRule="auto"/>
        <w:ind w:firstLine="527" w:firstLineChars="250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【行程特色】</w:t>
      </w:r>
    </w:p>
    <w:p>
      <w:pPr>
        <w:spacing w:line="360" w:lineRule="auto"/>
        <w:ind w:left="210" w:hanging="210" w:hangingChars="10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    深度考察+创新体验+资源整合+交流对话、为您呈上一场丰盛的建筑大餐！</w:t>
      </w:r>
      <w:r>
        <w:rPr>
          <w:rFonts w:hint="eastAsia" w:ascii="宋体" w:hAnsi="宋体" w:cs="宋体"/>
          <w:bCs/>
          <w:szCs w:val="21"/>
        </w:rPr>
        <w:br w:type="textWrapping"/>
      </w:r>
      <w:r>
        <w:rPr>
          <w:rFonts w:hint="eastAsia" w:ascii="宋体" w:hAnsi="宋体" w:cs="宋体"/>
          <w:bCs/>
          <w:szCs w:val="21"/>
        </w:rPr>
        <w:t xml:space="preserve"> 1、全景透视杭州、苏州经典别墅、大宅——整个考察过程将系统围绕各小区规划、建筑设计、园林景观         布局、住宅户型设计、建筑新材料新技术应用、建筑细部处理、社区商业策划等要素展开。</w:t>
      </w:r>
      <w:r>
        <w:rPr>
          <w:rFonts w:hint="eastAsia" w:ascii="宋体" w:hAnsi="宋体" w:cs="宋体"/>
          <w:bCs/>
          <w:szCs w:val="21"/>
        </w:rPr>
        <w:br w:type="textWrapping"/>
      </w:r>
      <w:r>
        <w:rPr>
          <w:rFonts w:hint="eastAsia" w:ascii="宋体" w:hAnsi="宋体" w:cs="宋体"/>
          <w:bCs/>
          <w:szCs w:val="21"/>
        </w:rPr>
        <w:t>2、追寻项目设计的创作灵感——体验经典大宅的人文环境和自然景观。</w:t>
      </w:r>
      <w:r>
        <w:rPr>
          <w:rFonts w:hint="eastAsia" w:ascii="宋体" w:hAnsi="宋体" w:cs="宋体"/>
          <w:bCs/>
          <w:szCs w:val="21"/>
        </w:rPr>
        <w:br w:type="textWrapping"/>
      </w:r>
      <w:r>
        <w:rPr>
          <w:rFonts w:hint="eastAsia" w:ascii="宋体" w:hAnsi="宋体" w:cs="宋体"/>
          <w:bCs/>
          <w:szCs w:val="21"/>
        </w:rPr>
        <w:t>3、多角度、多层次地深度考察抛析，加强经验对接、对话，增进了解，开阔视野：</w:t>
      </w:r>
    </w:p>
    <w:p>
      <w:pPr>
        <w:widowControl w:val="0"/>
        <w:spacing w:after="100" w:afterAutospacing="1" w:line="360" w:lineRule="auto"/>
        <w:ind w:left="210" w:leftChars="100" w:firstLine="315" w:firstLineChars="15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——营销新理念借鉴：实地观摩标杆地产的售楼处样板房设计与景观体验区设计</w:t>
      </w:r>
    </w:p>
    <w:p>
      <w:pPr>
        <w:spacing w:line="360" w:lineRule="auto"/>
        <w:ind w:left="210" w:leftChars="100" w:firstLine="315" w:firstLineChars="150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——实地观摩标杆地产住宅项目建造过程中的现场标准化管理</w:t>
      </w:r>
    </w:p>
    <w:p>
      <w:pPr>
        <w:spacing w:line="320" w:lineRule="atLeast"/>
        <w:ind w:firstLine="0"/>
        <w:rPr>
          <w:rFonts w:ascii="宋体" w:hAnsi="宋体" w:cs="宋体"/>
          <w:bCs/>
          <w:szCs w:val="21"/>
        </w:rPr>
      </w:pPr>
    </w:p>
    <w:p>
      <w:pPr>
        <w:spacing w:line="320" w:lineRule="atLeast"/>
        <w:ind w:firstLine="361" w:firstLineChars="150"/>
        <w:rPr>
          <w:rFonts w:ascii="宋体" w:hAnsi="宋体" w:cs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【行程安排】</w:t>
      </w:r>
    </w:p>
    <w:tbl>
      <w:tblPr>
        <w:tblStyle w:val="7"/>
        <w:tblpPr w:leftFromText="180" w:rightFromText="180" w:vertAnchor="text" w:horzAnchor="page" w:tblpX="1665" w:tblpY="1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094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19" w:type="dxa"/>
            <w:vMerge w:val="restart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7月8日</w:t>
            </w:r>
          </w:p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（杭州）</w:t>
            </w: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上午</w:t>
            </w:r>
          </w:p>
        </w:tc>
        <w:tc>
          <w:tcPr>
            <w:tcW w:w="6188" w:type="dxa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</w:t>
            </w:r>
            <w:r>
              <w:rPr>
                <w:rStyle w:val="9"/>
                <w:rFonts w:hint="eastAsia" w:ascii="微软雅黑" w:hAnsi="微软雅黑" w:eastAsia="微软雅黑"/>
                <w:b w:val="0"/>
                <w:spacing w:val="8"/>
                <w:szCs w:val="21"/>
                <w:shd w:val="clear" w:color="auto" w:fill="FFFFFF"/>
              </w:rPr>
              <w:t xml:space="preserve">融创森与海之城 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</w:t>
            </w:r>
            <w:r>
              <w:rPr>
                <w:rStyle w:val="9"/>
                <w:rFonts w:hint="eastAsia" w:ascii="微软雅黑" w:hAnsi="微软雅黑" w:eastAsia="微软雅黑"/>
                <w:bCs w:val="0"/>
                <w:szCs w:val="21"/>
              </w:rPr>
              <w:t>绿城 龙坞茗筑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19" w:type="dxa"/>
            <w:vMerge w:val="continue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下午</w:t>
            </w:r>
          </w:p>
        </w:tc>
        <w:tc>
          <w:tcPr>
            <w:tcW w:w="6188" w:type="dxa"/>
          </w:tcPr>
          <w:p>
            <w:pPr>
              <w:pStyle w:val="2"/>
              <w:spacing w:before="0" w:after="0" w:line="630" w:lineRule="atLeast"/>
              <w:ind w:right="225" w:firstLine="260" w:firstLineChars="124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  <w:shd w:val="clear" w:color="auto" w:fill="FFFFFF"/>
              </w:rPr>
              <w:t>世茂国风大境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shd w:val="clear" w:color="auto" w:fill="FFFFFF"/>
              </w:rPr>
              <w:t xml:space="preserve">         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  <w:shd w:val="clear" w:color="auto" w:fill="FFFFFF"/>
              </w:rPr>
              <w:t>银城青山桂语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19" w:type="dxa"/>
            <w:vMerge w:val="restart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7月9日</w:t>
            </w:r>
          </w:p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（杭州）</w:t>
            </w: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上午</w:t>
            </w:r>
          </w:p>
        </w:tc>
        <w:tc>
          <w:tcPr>
            <w:tcW w:w="6188" w:type="dxa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ind w:firstLine="226" w:firstLineChars="100"/>
              <w:rPr>
                <w:rFonts w:ascii="微软雅黑" w:hAnsi="微软雅黑" w:eastAsia="微软雅黑"/>
                <w:b w:val="0"/>
                <w:bCs w:val="0"/>
                <w:spacing w:val="8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spacing w:val="8"/>
                <w:sz w:val="21"/>
                <w:szCs w:val="21"/>
              </w:rPr>
              <w:t>保亿 · 湖风雅园       旭辉东原·吴越府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9" w:type="dxa"/>
            <w:vMerge w:val="continue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下午</w:t>
            </w:r>
          </w:p>
        </w:tc>
        <w:tc>
          <w:tcPr>
            <w:tcW w:w="6188" w:type="dxa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eastAsia="微软雅黑"/>
                <w:szCs w:val="21"/>
              </w:rPr>
              <w:t>融创·璞樾大观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    下午乘车去苏州， 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19" w:type="dxa"/>
            <w:vMerge w:val="restart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7月10日</w:t>
            </w:r>
          </w:p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（苏州）</w:t>
            </w: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上午</w:t>
            </w:r>
          </w:p>
        </w:tc>
        <w:tc>
          <w:tcPr>
            <w:tcW w:w="6188" w:type="dxa"/>
          </w:tcPr>
          <w:p>
            <w:pPr>
              <w:shd w:val="clear" w:color="auto" w:fill="FFFFFF"/>
              <w:ind w:firstLine="0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pacing w:val="23"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eastAsia="微软雅黑" w:cs="Arial"/>
                <w:bCs/>
                <w:spacing w:val="23"/>
                <w:kern w:val="0"/>
                <w:szCs w:val="21"/>
              </w:rPr>
              <w:t>金地•自在春晓</w:t>
            </w:r>
            <w:r>
              <w:rPr>
                <w:rFonts w:hint="eastAsia" w:ascii="微软雅黑" w:hAnsi="微软雅黑" w:eastAsia="微软雅黑" w:cs="Arial"/>
                <w:bCs/>
                <w:spacing w:val="23"/>
                <w:kern w:val="0"/>
                <w:szCs w:val="21"/>
              </w:rPr>
              <w:t xml:space="preserve">     建发·新城  园玺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19" w:type="dxa"/>
            <w:vMerge w:val="continue"/>
          </w:tcPr>
          <w:p>
            <w:pPr>
              <w:spacing w:line="440" w:lineRule="exact"/>
              <w:ind w:firstLine="308" w:firstLineChars="147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94" w:type="dxa"/>
          </w:tcPr>
          <w:p>
            <w:pPr>
              <w:spacing w:line="440" w:lineRule="exact"/>
              <w:ind w:firstLine="105" w:firstLineChars="5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下午</w:t>
            </w:r>
          </w:p>
        </w:tc>
        <w:tc>
          <w:tcPr>
            <w:tcW w:w="6188" w:type="dxa"/>
          </w:tcPr>
          <w:p>
            <w:pPr>
              <w:shd w:val="clear" w:color="auto" w:fill="FFFFFF"/>
              <w:ind w:firstLine="258" w:firstLineChars="123"/>
              <w:rPr>
                <w:rFonts w:ascii="微软雅黑" w:hAnsi="微软雅黑" w:eastAsia="微软雅黑" w:cs="宋体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36"/>
                <w:szCs w:val="21"/>
              </w:rPr>
              <w:t>大象山舍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            </w:t>
            </w:r>
            <w:r>
              <w:rPr>
                <w:rFonts w:ascii="微软雅黑" w:hAnsi="微软雅黑" w:eastAsia="微软雅黑" w:cs="Arial"/>
                <w:bCs/>
                <w:spacing w:val="23"/>
                <w:kern w:val="0"/>
                <w:szCs w:val="21"/>
                <w:shd w:val="clear" w:color="auto" w:fill="FFFFFF"/>
              </w:rPr>
              <w:t>仁恒•园和</w:t>
            </w:r>
          </w:p>
        </w:tc>
      </w:tr>
    </w:tbl>
    <w:p>
      <w:pPr>
        <w:spacing w:line="320" w:lineRule="atLeas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spacing w:line="320" w:lineRule="atLeas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191770</wp:posOffset>
            </wp:positionV>
            <wp:extent cx="1543050" cy="1524635"/>
            <wp:effectExtent l="0" t="0" r="0" b="18415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【报名须知】</w:t>
      </w:r>
    </w:p>
    <w:p>
      <w:pPr>
        <w:spacing w:line="52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考察费：4200元/人（考察费、资料费、组织费、大巴费、午餐费），住宿人员，会议组统一安排，费用自理！欢迎各企业人员报名参加！</w:t>
      </w: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</w:p>
    <w:p>
      <w:pPr>
        <w:spacing w:line="520" w:lineRule="exact"/>
        <w:ind w:firstLine="0"/>
        <w:rPr>
          <w:rFonts w:hint="eastAsia" w:ascii="微软雅黑" w:hAnsi="微软雅黑" w:eastAsia="微软雅黑" w:cs="宋体"/>
          <w:sz w:val="28"/>
          <w:szCs w:val="28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详情咨询：</w:t>
      </w:r>
      <w:r>
        <w:rPr>
          <w:rFonts w:hint="eastAsia" w:ascii="微软雅黑" w:hAnsi="微软雅黑" w:eastAsia="微软雅黑" w:cs="宋体"/>
          <w:sz w:val="28"/>
          <w:szCs w:val="28"/>
          <w:lang w:val="en-US" w:eastAsia="zh-CN"/>
        </w:rPr>
        <w:t>133 1125 7001</w:t>
      </w:r>
      <w:r>
        <w:rPr>
          <w:rFonts w:hint="eastAsia" w:ascii="微软雅黑" w:hAnsi="微软雅黑" w:eastAsia="微软雅黑" w:cs="宋体"/>
          <w:sz w:val="28"/>
          <w:szCs w:val="28"/>
        </w:rPr>
        <w:t>（同微信）        传真电话：010-</w:t>
      </w:r>
      <w:r>
        <w:rPr>
          <w:rFonts w:hint="eastAsia" w:ascii="微软雅黑" w:hAnsi="微软雅黑" w:eastAsia="微软雅黑" w:cs="宋体"/>
          <w:sz w:val="28"/>
          <w:szCs w:val="28"/>
          <w:lang w:val="en-US" w:eastAsia="zh-CN"/>
        </w:rPr>
        <w:t>6055 8804</w:t>
      </w:r>
      <w:r>
        <w:rPr>
          <w:rFonts w:hint="eastAsia" w:ascii="微软雅黑" w:hAnsi="微软雅黑" w:eastAsia="微软雅黑" w:cs="宋体"/>
          <w:sz w:val="28"/>
          <w:szCs w:val="28"/>
        </w:rPr>
        <w:t xml:space="preserve"> </w:t>
      </w:r>
    </w:p>
    <w:p>
      <w:pPr>
        <w:spacing w:line="520" w:lineRule="exact"/>
        <w:ind w:firstLine="0"/>
        <w:rPr>
          <w:rFonts w:ascii="微软雅黑" w:hAnsi="微软雅黑" w:eastAsia="微软雅黑" w:cs="宋体"/>
          <w:sz w:val="28"/>
          <w:szCs w:val="28"/>
        </w:rPr>
      </w:pPr>
      <w:r>
        <w:rPr>
          <w:rFonts w:hint="eastAsia" w:ascii="微软雅黑" w:hAnsi="微软雅黑" w:eastAsia="微软雅黑" w:cs="宋体"/>
          <w:sz w:val="28"/>
          <w:szCs w:val="28"/>
        </w:rPr>
        <w:t>联 系 人：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李老师</w:t>
      </w:r>
      <w:r>
        <w:rPr>
          <w:rFonts w:ascii="微软雅黑" w:hAnsi="微软雅黑" w:eastAsia="微软雅黑" w:cs="宋体"/>
          <w:sz w:val="28"/>
          <w:szCs w:val="28"/>
        </w:rPr>
        <w:t xml:space="preserve"> </w:t>
      </w:r>
    </w:p>
    <w:p>
      <w:pPr>
        <w:spacing w:line="520" w:lineRule="exact"/>
        <w:ind w:firstLine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主办单位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b/>
          <w:bCs/>
          <w:sz w:val="24"/>
        </w:rPr>
        <w:t>东方智赢（北京）企业管理有限公司    中外友联建筑文化交流中心</w:t>
      </w:r>
    </w:p>
    <w:p>
      <w:pPr>
        <w:shd w:val="clear" w:color="auto" w:fill="FFFFFF"/>
        <w:spacing w:line="360" w:lineRule="exact"/>
        <w:ind w:firstLine="0"/>
        <w:rPr>
          <w:rFonts w:ascii="微软雅黑" w:hAnsi="微软雅黑" w:eastAsia="微软雅黑" w:cs="Arial"/>
          <w:b/>
          <w:bCs/>
          <w:color w:val="333333"/>
          <w:spacing w:val="14"/>
          <w:kern w:val="0"/>
          <w:sz w:val="32"/>
          <w:szCs w:val="32"/>
        </w:rPr>
      </w:pPr>
    </w:p>
    <w:p>
      <w:pPr>
        <w:shd w:val="clear" w:color="auto" w:fill="FFFFFF"/>
        <w:spacing w:line="360" w:lineRule="exact"/>
        <w:ind w:firstLine="3830" w:firstLineChars="1100"/>
        <w:rPr>
          <w:rFonts w:ascii="微软雅黑" w:hAnsi="微软雅黑" w:eastAsia="微软雅黑" w:cs="Arial"/>
          <w:b/>
          <w:bCs/>
          <w:color w:val="333333"/>
          <w:spacing w:val="14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333333"/>
          <w:spacing w:val="14"/>
          <w:kern w:val="0"/>
          <w:sz w:val="32"/>
          <w:szCs w:val="32"/>
        </w:rPr>
        <w:t>部分项目介绍：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Style w:val="9"/>
          <w:rFonts w:ascii="微软雅黑" w:hAnsi="微软雅黑" w:eastAsia="微软雅黑"/>
          <w:color w:val="333333"/>
          <w:spacing w:val="8"/>
          <w:sz w:val="28"/>
          <w:szCs w:val="28"/>
          <w:shd w:val="pct10" w:color="auto" w:fill="FFFFFF"/>
        </w:rPr>
      </w:pPr>
      <w:r>
        <w:rPr>
          <w:rStyle w:val="9"/>
          <w:rFonts w:hint="eastAsia" w:ascii="微软雅黑" w:hAnsi="微软雅黑" w:eastAsia="微软雅黑"/>
          <w:color w:val="333333"/>
          <w:spacing w:val="8"/>
          <w:sz w:val="28"/>
          <w:szCs w:val="28"/>
          <w:shd w:val="pct10" w:color="auto" w:fill="FFFFFF"/>
        </w:rPr>
        <w:t>融创 · 森与海之城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坐落于杭州南门户、浦阳江畔。自然环境得天独厚，群山环绕，内拥4个天然湖泊，甚至栖息着有“水中大熊猫”之称的桃花水母。而另一方面,在滨江萧山一体化的背景下，这里也被定义为未来滨萧的生活副中心，承接着G20、亚运会两大盛会的时代利好。森与海作为这个时代的一部分，希望让国际未来社区的先进理想，在杭州美好落地,一起代言这座城市的国际与未来，向这座城市递交一份国际生活方式的新提案</w:t>
      </w:r>
      <w:r>
        <w:rPr>
          <w:rFonts w:ascii="微软雅黑" w:hAnsi="微软雅黑" w:eastAsia="微软雅黑"/>
          <w:color w:val="333333"/>
          <w:sz w:val="21"/>
          <w:szCs w:val="21"/>
        </w:rPr>
        <w:t>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2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shd w:val="pct10" w:color="auto" w:fill="FFFFFF"/>
        </w:rPr>
        <w:t>东原德信九章赋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 w:cs="微软雅黑"/>
          <w:b/>
          <w:bCs/>
          <w:sz w:val="28"/>
          <w:szCs w:val="28"/>
          <w:shd w:val="clear" w:color="FFFFFF" w:fill="D9D9D9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</w:t>
      </w:r>
      <w:r>
        <w:rPr>
          <w:rFonts w:ascii="Arial" w:hAnsi="Arial" w:cs="Arial"/>
          <w:color w:val="333333"/>
          <w:sz w:val="21"/>
          <w:szCs w:val="21"/>
        </w:rPr>
        <w:t>九章赋，美的置业、雅居乐、德信地产，三大房产巨擘联袂，集萃智慧健康科技、高端生活礼遇、杭派精工品质等品牌所长，于寸土寸金的鼓楼生态区，以纽约中央公园场景为灵感，为彭城再造城市人居封面。一步城芯，一步山水。九章赋，大隐隐于城，繁华静谧兼得。项目择址九里山南，外揽约500亩琵琶山公园（规划运动休闲公园）；西邻徐运新河，一脉九龙湖，阅水观山，天赋宜居之地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52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b/>
          <w:bCs/>
          <w:color w:val="020202"/>
          <w:sz w:val="28"/>
          <w:szCs w:val="28"/>
          <w:shd w:val="pct10" w:color="auto" w:fill="FFFFFF"/>
        </w:rPr>
      </w:pPr>
      <w:r>
        <w:rPr>
          <w:rFonts w:ascii="微软雅黑" w:hAnsi="微软雅黑" w:eastAsia="微软雅黑"/>
          <w:b/>
          <w:bCs/>
          <w:color w:val="020202"/>
          <w:sz w:val="28"/>
          <w:szCs w:val="28"/>
          <w:shd w:val="pct10" w:color="auto" w:fill="FFFFFF"/>
        </w:rPr>
        <w:t>世茂国风大境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世茂国风大境，是世茂国风系首入杭城的开山之作。项目结合中国建筑文化魅力与江南盛世风情，实现国风系产品意境新著。国风大境位于城西科创大走廊——青山湖科技城核芯，择址青山湖畔，畅享青山湖国家森林公园的静谧。世茂·国风大境以传承一处湖山，为科技城人杰营造理想中的诗意栖居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520" w:lineRule="exact"/>
        <w:ind w:firstLine="0"/>
        <w:rPr>
          <w:rFonts w:ascii="微软雅黑" w:hAnsi="微软雅黑" w:eastAsia="微软雅黑" w:cs="微软雅黑"/>
          <w:b/>
          <w:sz w:val="28"/>
          <w:szCs w:val="28"/>
          <w:shd w:val="pct10" w:color="auto" w:fill="FFFFFF"/>
        </w:rPr>
      </w:pPr>
      <w:r>
        <w:rPr>
          <w:rStyle w:val="9"/>
          <w:rFonts w:hint="eastAsia" w:ascii="微软雅黑" w:hAnsi="微软雅黑" w:eastAsia="微软雅黑"/>
          <w:bCs w:val="0"/>
          <w:sz w:val="28"/>
          <w:szCs w:val="28"/>
          <w:shd w:val="pct10" w:color="auto" w:fill="FFFFFF"/>
        </w:rPr>
        <w:t>绿城 龙坞茗筑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466" w:firstLineChars="222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本项目位于主城西湖区龙坞茶镇景区内，被西湖景区、午潮山景区环抱。龙坞茶镇为西湖龙井最大的原产地保护区，70%的西湖龙井产量来源于此，素有“千年茶镇 万担茶乡”之称，也是中国茶主题特色小镇；同时隶属于西湖南线纯低密豪宅板块。 生态环境：龙坞茶镇为国家级4A景区， 拥有茶园14000余亩，周围茶山连绵，山水相绕，森林覆盖率为93.4%，拥有难以复制的景观资源；负氧离子浓度常年维持在6000个左右/cm3。 茶镇规划：龙坞茶镇是以茶文化、茶科技、茶生活为核心；集产业发展、休闲文化旅游、运动健康、生态居住于一体的特色小镇。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466" w:firstLineChars="222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67" w:firstLineChars="24"/>
        <w:rPr>
          <w:rFonts w:ascii="微软雅黑" w:hAnsi="微软雅黑" w:eastAsia="微软雅黑"/>
          <w:b/>
          <w:color w:val="333333"/>
          <w:sz w:val="28"/>
          <w:szCs w:val="28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333333"/>
          <w:sz w:val="28"/>
          <w:szCs w:val="28"/>
          <w:shd w:val="pct10" w:color="auto" w:fill="FFFFFF"/>
        </w:rPr>
        <w:t>保亿湖风雅园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420" w:firstLineChars="20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保亿湖风雅园，坐落于湘湖旅游度假区的中式湖山大院，是“中国房地产百强”保亿集团，积28载功力匠筑的2018进阶湘湖之作。 由183套纯中式低密中式合院、9幢中式望湖小高层、约4.25万方五星级标准酒店（联合开元共同打造）组成。 项目周边交通便捷，亚太路、湘湖路、彩虹快速路、时代大道、风情大道、市心路三横三纵交通在侧，地铁1、2、4号线三条轨道加持，到达奥体、滨江、钱江新城、武林广场，乃至大城西，都只在须臾之间。 项目周边配套齐全：金融小镇、星光大道、杭州乐园、海洋公园、世界旅游博物馆、浙二医院、浙大附属儿童医院、开元森泊酒店繁华配套一应俱全。 保亿湖风雅园，沿袭保亿精益求精的匠人精神，邀请到gad合伙人/设计总监蒋愈，操刀湖风雅园的整体设计，并由绿城景观设计公司宋淑华细化景观设计，将中国传统古建、园林元素，用现代建筑语言、景观手法重新演绎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6"/>
        <w:shd w:val="clear" w:color="auto" w:fill="FFFFFF"/>
        <w:wordWrap w:val="0"/>
        <w:spacing w:before="0" w:beforeAutospacing="0" w:after="0" w:afterAutospacing="0" w:line="360" w:lineRule="exact"/>
        <w:ind w:firstLine="0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附件</w:t>
      </w:r>
    </w:p>
    <w:p>
      <w:pPr>
        <w:ind w:firstLine="1896" w:firstLineChars="600"/>
        <w:rPr>
          <w:rFonts w:hint="eastAsia" w:ascii="微软雅黑" w:hAnsi="微软雅黑" w:eastAsia="微软雅黑" w:cs="微软雅黑"/>
          <w:spacing w:val="-2"/>
          <w:sz w:val="32"/>
          <w:szCs w:val="32"/>
        </w:rPr>
      </w:pPr>
    </w:p>
    <w:p>
      <w:pPr>
        <w:ind w:firstLine="1896" w:firstLineChars="600"/>
        <w:rPr>
          <w:rFonts w:ascii="宋体" w:hAnsi="宋体" w:cs="宋体"/>
          <w:spacing w:val="-2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-2"/>
          <w:sz w:val="32"/>
          <w:szCs w:val="32"/>
        </w:rPr>
        <w:t>2021杭州、苏州楼盘考察报 名 回 执 表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1842"/>
        <w:gridCol w:w="426"/>
        <w:gridCol w:w="1842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ind w:firstLine="300" w:firstLineChars="100"/>
              <w:jc w:val="center"/>
              <w:rPr>
                <w:rFonts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 系 人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E-mail/QQ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  话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参会代表  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职务／职称</w:t>
            </w:r>
          </w:p>
        </w:tc>
        <w:tc>
          <w:tcPr>
            <w:tcW w:w="4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话/手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0"/>
              </w:rPr>
            </w:pPr>
          </w:p>
        </w:tc>
        <w:tc>
          <w:tcPr>
            <w:tcW w:w="4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4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4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4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  <w:tc>
          <w:tcPr>
            <w:tcW w:w="4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费用合计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(大写人民币)   万    仟   佰   拾   元整     (小写)￥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会务账户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收款单位：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东方智赢（北京）企业管理有限公司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</w:tabs>
              <w:adjustRightInd w:val="0"/>
              <w:snapToGrid w:val="0"/>
              <w:spacing w:before="156" w:line="22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开 户 行：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中国工商银行北京光华路支行</w:t>
            </w:r>
          </w:p>
          <w:p>
            <w:pPr>
              <w:shd w:val="clear" w:color="auto" w:fill="FFFFFF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  号：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0200 2086 0920 0050 124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发票类型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国税普通发票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        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国税增值税专用发票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pacing w:val="-2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spacing w:val="-2"/>
                <w:kern w:val="0"/>
                <w:sz w:val="24"/>
              </w:rPr>
              <w:t>要求开增值税专用发票的单位，请提前向会务组提供电子版开营业执照副本、税务登记证副本、一般纳税人认定书、开票信息等资料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参会须知</w:t>
            </w:r>
          </w:p>
        </w:tc>
        <w:tc>
          <w:tcPr>
            <w:tcW w:w="80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3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1、培训费用可通过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银行汇款、现金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等方式支付。</w:t>
            </w:r>
          </w:p>
          <w:p>
            <w:pPr>
              <w:spacing w:line="400" w:lineRule="exact"/>
              <w:ind w:left="360" w:hanging="360" w:hangingChars="150"/>
              <w:rPr>
                <w:rFonts w:ascii="宋体" w:hAnsi="宋体" w:cs="宋体"/>
                <w:b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2、参会单位请把报名表回传或发E-mail至会务组，会务组将在开班前10天发报到通知，详告报到时间、地点、食宿等具体安排事项。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3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您对我们的楼盘考察有什么建议和想法，请留言。</w:t>
            </w:r>
          </w:p>
        </w:tc>
      </w:tr>
    </w:tbl>
    <w:p>
      <w:pPr>
        <w:shd w:val="clear" w:color="auto" w:fill="FFFFFF"/>
        <w:wordWrap w:val="0"/>
        <w:spacing w:line="240" w:lineRule="exact"/>
        <w:ind w:right="811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shd w:val="clear" w:color="auto" w:fill="FFFFFF"/>
        <w:wordWrap w:val="0"/>
        <w:spacing w:line="400" w:lineRule="exact"/>
        <w:ind w:right="810" w:firstLine="0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说明： </w:t>
      </w:r>
    </w:p>
    <w:p>
      <w:pPr>
        <w:shd w:val="clear" w:color="auto" w:fill="FFFFFF"/>
        <w:spacing w:line="520" w:lineRule="exact"/>
        <w:ind w:firstLine="140" w:firstLineChars="5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8"/>
          <w:szCs w:val="28"/>
        </w:rPr>
        <w:t>1、由于《通知》下发数量有限，请各部门协助转发；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spacing w:line="520" w:lineRule="exact"/>
        <w:ind w:firstLine="140" w:firstLineChars="5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2、</w:t>
      </w:r>
      <w:r>
        <w:rPr>
          <w:rFonts w:hint="eastAsia" w:ascii="宋体" w:hAnsi="宋体" w:cs="宋体"/>
          <w:bCs/>
          <w:sz w:val="28"/>
          <w:szCs w:val="28"/>
        </w:rPr>
        <w:t xml:space="preserve">如报名人员较多时此表格可复印使用，传真件有效，请用正楷字填写；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520" w:lineRule="exact"/>
        <w:ind w:firstLine="140" w:firstLineChars="50"/>
        <w:rPr>
          <w:rFonts w:ascii="宋体" w:hAnsi="宋体" w:cs="宋体"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Cs/>
          <w:sz w:val="28"/>
          <w:szCs w:val="28"/>
        </w:rPr>
        <w:t>3、会务组联系人：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李老师</w:t>
      </w:r>
      <w:r>
        <w:rPr>
          <w:rFonts w:hint="eastAsia" w:ascii="宋体" w:hAnsi="宋体" w:cs="宋体"/>
          <w:bCs/>
          <w:sz w:val="28"/>
          <w:szCs w:val="28"/>
        </w:rPr>
        <w:t xml:space="preserve">     手  机：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133 1125 7001</w:t>
      </w:r>
      <w:r>
        <w:rPr>
          <w:rFonts w:hint="eastAsia" w:ascii="宋体" w:hAnsi="宋体" w:cs="宋体"/>
          <w:bCs/>
          <w:sz w:val="28"/>
          <w:szCs w:val="28"/>
        </w:rPr>
        <w:t>（同微信）</w:t>
      </w:r>
    </w:p>
    <w:p>
      <w:pPr>
        <w:spacing w:line="520" w:lineRule="exact"/>
        <w:ind w:firstLine="140" w:firstLineChars="5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传  真：010-6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055 8804</w:t>
      </w:r>
      <w:r>
        <w:rPr>
          <w:rFonts w:hint="eastAsia" w:ascii="宋体" w:hAnsi="宋体" w:cs="宋体"/>
          <w:bCs/>
          <w:sz w:val="28"/>
          <w:szCs w:val="28"/>
        </w:rPr>
        <w:t xml:space="preserve">  QQ；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50428304</w:t>
      </w:r>
      <w:r>
        <w:rPr>
          <w:rFonts w:hint="eastAsia" w:ascii="宋体" w:hAnsi="宋体" w:cs="宋体"/>
          <w:bCs/>
          <w:sz w:val="28"/>
          <w:szCs w:val="28"/>
        </w:rPr>
        <w:t>@qq.com</w:t>
      </w:r>
    </w:p>
    <w:bookmarkEnd w:id="0"/>
    <w:p/>
    <w:sectPr>
      <w:pgSz w:w="11906" w:h="16838"/>
      <w:pgMar w:top="1246" w:right="991" w:bottom="109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38"/>
    <w:rsid w:val="00027FC5"/>
    <w:rsid w:val="00094656"/>
    <w:rsid w:val="00102D1D"/>
    <w:rsid w:val="001C1515"/>
    <w:rsid w:val="00327A43"/>
    <w:rsid w:val="003F6407"/>
    <w:rsid w:val="004B797A"/>
    <w:rsid w:val="005C7D3E"/>
    <w:rsid w:val="0063732B"/>
    <w:rsid w:val="00693050"/>
    <w:rsid w:val="007064D5"/>
    <w:rsid w:val="00707CDE"/>
    <w:rsid w:val="00880549"/>
    <w:rsid w:val="008D0773"/>
    <w:rsid w:val="00973E16"/>
    <w:rsid w:val="009D196A"/>
    <w:rsid w:val="00AD1317"/>
    <w:rsid w:val="00B71449"/>
    <w:rsid w:val="00BF0038"/>
    <w:rsid w:val="00C139D2"/>
    <w:rsid w:val="00DB1DB6"/>
    <w:rsid w:val="00E3435D"/>
    <w:rsid w:val="00EB4DF2"/>
    <w:rsid w:val="00F322BC"/>
    <w:rsid w:val="00FA3F74"/>
    <w:rsid w:val="00FC35B4"/>
    <w:rsid w:val="49834E19"/>
    <w:rsid w:val="49E86B16"/>
    <w:rsid w:val="784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1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/>
      <w:ind w:firstLine="0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szCs w:val="22"/>
    </w:rPr>
  </w:style>
  <w:style w:type="character" w:customStyle="1" w:styleId="13">
    <w:name w:val="标题 2 Char"/>
    <w:basedOn w:val="8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387</Words>
  <Characters>2207</Characters>
  <Lines>18</Lines>
  <Paragraphs>5</Paragraphs>
  <TotalTime>0</TotalTime>
  <ScaleCrop>false</ScaleCrop>
  <LinksUpToDate>false</LinksUpToDate>
  <CharactersWithSpaces>2589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2021-05-31T07:26:00Z</dcterms:created>
  <dc:creator>admin</dc:creator>
  <cp:lastModifiedBy>l浪♂子z</cp:lastModifiedBy>
  <dcterms:modified xsi:type="dcterms:W3CDTF">2021-06-02T09:03:26Z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BD3B0FF024D246109F34C57584BCB281</vt:lpwstr>
  </property>
</Properties>
</file>