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76F6D">
      <w:pPr>
        <w:pStyle w:val="5"/>
        <w:spacing w:before="0" w:beforeAutospacing="0" w:after="0" w:afterAutospacing="0"/>
        <w:ind w:left="280" w:hanging="280" w:hangingChars="100"/>
        <w:jc w:val="center"/>
        <w:rPr>
          <w:rFonts w:ascii="微软雅黑" w:hAnsi="微软雅黑" w:eastAsia="微软雅黑" w:cs="微软雅黑"/>
          <w:b/>
          <w:kern w:val="2"/>
          <w:sz w:val="28"/>
          <w:szCs w:val="28"/>
          <w:shd w:val="clear" w:color="auto" w:fill="FFFFFF"/>
        </w:rPr>
      </w:pPr>
      <w:r>
        <w:rPr>
          <w:rFonts w:hint="eastAsia" w:ascii="微软雅黑" w:hAnsi="微软雅黑" w:eastAsia="微软雅黑" w:cs="微软雅黑"/>
          <w:b/>
          <w:kern w:val="2"/>
          <w:sz w:val="28"/>
          <w:szCs w:val="28"/>
          <w:shd w:val="clear" w:color="auto" w:fill="FFFFFF"/>
        </w:rPr>
        <w:t>廊道焕活商脉，景观重构城境——现代公园城市建设与城市更新一体化考察</w:t>
      </w:r>
    </w:p>
    <w:p w14:paraId="2C8BBE6B">
      <w:pPr>
        <w:pStyle w:val="5"/>
        <w:spacing w:before="0" w:beforeAutospacing="0" w:after="0" w:afterAutospacing="0"/>
        <w:ind w:left="240" w:hanging="240" w:hangingChars="100"/>
        <w:jc w:val="center"/>
        <w:rPr>
          <w:rFonts w:ascii="微软雅黑" w:hAnsi="微软雅黑" w:eastAsia="微软雅黑" w:cs="微软雅黑"/>
          <w:b/>
          <w:bCs/>
          <w:color w:val="000000"/>
        </w:rPr>
      </w:pPr>
      <w:r>
        <w:rPr>
          <w:rFonts w:hint="eastAsia" w:ascii="微软雅黑" w:hAnsi="微软雅黑" w:eastAsia="微软雅黑" w:cs="微软雅黑"/>
          <w:b/>
          <w:bCs/>
          <w:color w:val="000000"/>
        </w:rPr>
        <w:t>地址；杭州      时间；2025年4月26-27日</w:t>
      </w:r>
    </w:p>
    <w:p w14:paraId="7DF5436A">
      <w:pPr>
        <w:pStyle w:val="5"/>
        <w:spacing w:before="0" w:beforeAutospacing="0" w:after="0" w:afterAutospacing="0"/>
        <w:ind w:left="280" w:hanging="280" w:hangingChars="100"/>
        <w:jc w:val="center"/>
        <w:rPr>
          <w:rFonts w:ascii="微软雅黑" w:hAnsi="微软雅黑" w:eastAsia="微软雅黑" w:cs="微软雅黑"/>
          <w:b/>
          <w:bCs/>
          <w:color w:val="000000"/>
          <w:sz w:val="28"/>
          <w:szCs w:val="28"/>
        </w:rPr>
      </w:pPr>
    </w:p>
    <w:p w14:paraId="3476C903">
      <w:pPr>
        <w:spacing w:line="520" w:lineRule="exact"/>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活动简介</w:t>
      </w:r>
    </w:p>
    <w:p w14:paraId="7DABEB3B">
      <w:pPr>
        <w:jc w:val="center"/>
        <w:rPr>
          <w:rFonts w:ascii="微软雅黑" w:hAnsi="微软雅黑" w:eastAsia="微软雅黑" w:cs="微软雅黑"/>
          <w:b/>
          <w:sz w:val="28"/>
          <w:szCs w:val="28"/>
          <w:shd w:val="clear" w:color="auto" w:fill="FFFFFF"/>
        </w:rPr>
      </w:pPr>
      <w:r>
        <w:rPr>
          <w:rFonts w:hint="eastAsia" w:ascii="微软雅黑" w:hAnsi="微软雅黑" w:eastAsia="微软雅黑" w:cs="微软雅黑"/>
          <w:b/>
          <w:sz w:val="28"/>
          <w:szCs w:val="28"/>
          <w:shd w:val="clear" w:color="auto" w:fill="FFFFFF"/>
        </w:rPr>
        <w:t>考察背景与目的</w:t>
      </w:r>
    </w:p>
    <w:p w14:paraId="4AFEB12E">
      <w:pPr>
        <w:jc w:val="left"/>
        <w:rPr>
          <w:rFonts w:hint="eastAsia" w:ascii="微软雅黑" w:hAnsi="微软雅黑" w:eastAsia="微软雅黑" w:cs="微软雅黑"/>
          <w:b/>
          <w:bCs/>
          <w:color w:val="000000"/>
          <w:kern w:val="0"/>
          <w:szCs w:val="21"/>
        </w:rPr>
      </w:pPr>
      <w:r>
        <w:rPr>
          <w:rFonts w:hint="eastAsia" w:ascii="微软雅黑" w:hAnsi="微软雅黑" w:eastAsia="微软雅黑" w:cs="微软雅黑"/>
          <w:sz w:val="24"/>
          <w:szCs w:val="24"/>
          <w:shd w:val="clear" w:color="auto" w:fill="FFFFFF"/>
        </w:rPr>
        <w:t>在城市化进程加速与存量更新时代背景下，传统城市空间面临生态割裂、商业活力衰退、文化记忆消逝等挑战。国家“公园城市”建设理念的提出，为重塑“人、城、境、业”和谐关系提供了新范式。本次考察以“廊道焕活商脉，景观重构城境”为核心命题，聚焦生态廊道、公园场景、商业空间三大载体，通过实地探访国内外标杆项目，深度解析如何以景观设计为纽带，实现生态修复、产业升级与文化传承的协同发展，为城市管理者、设计师与开发商提供从空间营建逻辑到商业模式创新的系统性解决方案。</w:t>
      </w:r>
      <w:r>
        <w:rPr>
          <w:rFonts w:hint="eastAsia" w:ascii="微软雅黑" w:hAnsi="微软雅黑" w:eastAsia="微软雅黑" w:cs="微软雅黑"/>
          <w:b/>
          <w:bCs/>
          <w:color w:val="000000"/>
          <w:kern w:val="0"/>
          <w:szCs w:val="21"/>
        </w:rPr>
        <w:t xml:space="preserve">   </w:t>
      </w:r>
    </w:p>
    <w:p w14:paraId="2F06FB25">
      <w:pPr>
        <w:jc w:val="left"/>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考察核心亮点</w:t>
      </w:r>
    </w:p>
    <w:p w14:paraId="2F9F0BBE">
      <w:pPr>
        <w:jc w:val="left"/>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1. “生态廊道的韧性公式”</w:t>
      </w:r>
    </w:p>
    <w:p w14:paraId="18181BAF">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解码线性空间的</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雨洪管理剖面构造与本土植物群落算法，掌握“最小干预”实现生态修复与游憩功能的共生设计。</w:t>
      </w:r>
      <w:r>
        <w:rPr>
          <w:rFonts w:ascii="微软雅黑" w:hAnsi="微软雅黑" w:eastAsia="微软雅黑" w:cs="微软雅黑"/>
          <w:sz w:val="24"/>
          <w:szCs w:val="24"/>
          <w:shd w:val="clear" w:color="auto" w:fill="FFFFFF"/>
        </w:rPr>
        <w:t xml:space="preserve">  </w:t>
      </w:r>
    </w:p>
    <w:p w14:paraId="6B319B42">
      <w:pPr>
        <w:jc w:val="left"/>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 xml:space="preserve">2. “废墟重生的设计语法” </w:t>
      </w:r>
    </w:p>
    <w:p w14:paraId="7627BFF7">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拆解工业遗址改造中的记忆地景转译术：从锈蚀钢板参数化拼接到轨道肌理再生，重构历史废墟的空间叙事逻辑。</w:t>
      </w:r>
      <w:r>
        <w:rPr>
          <w:rFonts w:ascii="微软雅黑" w:hAnsi="微软雅黑" w:eastAsia="微软雅黑" w:cs="微软雅黑"/>
          <w:sz w:val="24"/>
          <w:szCs w:val="24"/>
          <w:shd w:val="clear" w:color="auto" w:fill="FFFFFF"/>
        </w:rPr>
        <w:t xml:space="preserve">  </w:t>
      </w:r>
    </w:p>
    <w:p w14:paraId="25A5EEAB">
      <w:pPr>
        <w:jc w:val="left"/>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 xml:space="preserve">3. “商业与自然的界面革命” </w:t>
      </w:r>
    </w:p>
    <w:p w14:paraId="17755372">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破解立体绿化系统技术密码：覆土建筑荷载优化、垂直绿墙模块化灌溉、消费动线与生态渗透的黄金配比法则。</w:t>
      </w:r>
      <w:r>
        <w:rPr>
          <w:rFonts w:ascii="微软雅黑" w:hAnsi="微软雅黑" w:eastAsia="微软雅黑" w:cs="微软雅黑"/>
          <w:sz w:val="24"/>
          <w:szCs w:val="24"/>
          <w:shd w:val="clear" w:color="auto" w:fill="FFFFFF"/>
        </w:rPr>
        <w:t xml:space="preserve">  </w:t>
      </w:r>
    </w:p>
    <w:p w14:paraId="0E802BFD">
      <w:pPr>
        <w:jc w:val="left"/>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4. “植物作为空间导演”</w:t>
      </w:r>
    </w:p>
    <w:p w14:paraId="78B5D4E2">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掌握</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速生乔木骨架</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地被季相拼图</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的造景公式，用植物群落重构空间尺度与情绪剧本。</w:t>
      </w:r>
      <w:r>
        <w:rPr>
          <w:rFonts w:ascii="微软雅黑" w:hAnsi="微软雅黑" w:eastAsia="微软雅黑" w:cs="微软雅黑"/>
          <w:sz w:val="24"/>
          <w:szCs w:val="24"/>
          <w:shd w:val="clear" w:color="auto" w:fill="FFFFFF"/>
        </w:rPr>
        <w:t xml:space="preserve">  </w:t>
      </w:r>
    </w:p>
    <w:p w14:paraId="1BCA5F3F">
      <w:pPr>
        <w:jc w:val="left"/>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 xml:space="preserve">5. “数字景观工具链实战” </w:t>
      </w:r>
    </w:p>
    <w:p w14:paraId="5DF04985">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直击</w:t>
      </w:r>
      <w:r>
        <w:rPr>
          <w:rFonts w:ascii="微软雅黑" w:hAnsi="微软雅黑" w:eastAsia="微软雅黑" w:cs="微软雅黑"/>
          <w:sz w:val="24"/>
          <w:szCs w:val="24"/>
          <w:shd w:val="clear" w:color="auto" w:fill="FFFFFF"/>
        </w:rPr>
        <w:t>GIS</w:t>
      </w:r>
      <w:r>
        <w:rPr>
          <w:rFonts w:hint="eastAsia" w:ascii="微软雅黑" w:hAnsi="微软雅黑" w:eastAsia="微软雅黑" w:cs="微软雅黑"/>
          <w:sz w:val="24"/>
          <w:szCs w:val="24"/>
          <w:shd w:val="clear" w:color="auto" w:fill="FFFFFF"/>
        </w:rPr>
        <w:t>地形分析×人流热力模拟×植物渲染器的协同工作流，建立数据驱动的</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空间生成</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验证</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迭代闭环。</w:t>
      </w:r>
      <w:r>
        <w:rPr>
          <w:rFonts w:ascii="微软雅黑" w:hAnsi="微软雅黑" w:eastAsia="微软雅黑" w:cs="微软雅黑"/>
          <w:sz w:val="24"/>
          <w:szCs w:val="24"/>
          <w:shd w:val="clear" w:color="auto" w:fill="FFFFFF"/>
        </w:rPr>
        <w:t xml:space="preserve">  </w:t>
      </w:r>
    </w:p>
    <w:p w14:paraId="3E61BEF8">
      <w:pPr>
        <w:spacing w:line="520" w:lineRule="exact"/>
        <w:rPr>
          <w:rFonts w:ascii="微软雅黑" w:hAnsi="微软雅黑" w:eastAsia="微软雅黑" w:cs="微软雅黑"/>
          <w:b/>
          <w:bCs/>
          <w:color w:val="000000"/>
          <w:kern w:val="0"/>
          <w:szCs w:val="21"/>
        </w:rPr>
      </w:pPr>
    </w:p>
    <w:p w14:paraId="234FFBFD">
      <w:pPr>
        <w:spacing w:line="520" w:lineRule="exact"/>
        <w:jc w:val="center"/>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rPr>
        <w:t>【行程安排】</w:t>
      </w:r>
    </w:p>
    <w:tbl>
      <w:tblPr>
        <w:tblStyle w:val="6"/>
        <w:tblpPr w:leftFromText="180" w:rightFromText="180" w:vertAnchor="text" w:horzAnchor="page" w:tblpX="1665"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113"/>
        <w:gridCol w:w="6367"/>
      </w:tblGrid>
      <w:tr w14:paraId="7629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851" w:type="dxa"/>
            <w:vMerge w:val="restart"/>
            <w:vAlign w:val="center"/>
          </w:tcPr>
          <w:p w14:paraId="31692AE8">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4月26日</w:t>
            </w:r>
          </w:p>
          <w:p w14:paraId="396B7A05">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（周六）</w:t>
            </w:r>
          </w:p>
        </w:tc>
        <w:tc>
          <w:tcPr>
            <w:tcW w:w="1113" w:type="dxa"/>
            <w:vAlign w:val="center"/>
          </w:tcPr>
          <w:p w14:paraId="78E8618B">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上午</w:t>
            </w:r>
          </w:p>
        </w:tc>
        <w:tc>
          <w:tcPr>
            <w:tcW w:w="6367" w:type="dxa"/>
            <w:vAlign w:val="center"/>
          </w:tcPr>
          <w:p w14:paraId="415FD8ED">
            <w:pPr>
              <w:spacing w:line="360" w:lineRule="exact"/>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杭州小河公园、杭钢遗址</w:t>
            </w:r>
          </w:p>
        </w:tc>
      </w:tr>
      <w:tr w14:paraId="0747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851" w:type="dxa"/>
            <w:vMerge w:val="continue"/>
            <w:vAlign w:val="center"/>
          </w:tcPr>
          <w:p w14:paraId="25412619">
            <w:pPr>
              <w:spacing w:line="360" w:lineRule="exact"/>
              <w:jc w:val="center"/>
              <w:rPr>
                <w:rFonts w:ascii="微软雅黑" w:hAnsi="微软雅黑" w:eastAsia="微软雅黑" w:cs="微软雅黑"/>
                <w:spacing w:val="8"/>
                <w:sz w:val="24"/>
                <w:szCs w:val="24"/>
                <w:shd w:val="clear" w:color="auto" w:fill="FFFFFF"/>
              </w:rPr>
            </w:pPr>
          </w:p>
        </w:tc>
        <w:tc>
          <w:tcPr>
            <w:tcW w:w="1113" w:type="dxa"/>
            <w:vAlign w:val="center"/>
          </w:tcPr>
          <w:p w14:paraId="5C69E444">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下午</w:t>
            </w:r>
          </w:p>
        </w:tc>
        <w:tc>
          <w:tcPr>
            <w:tcW w:w="6367" w:type="dxa"/>
            <w:vAlign w:val="center"/>
          </w:tcPr>
          <w:p w14:paraId="21008CCF">
            <w:pPr>
              <w:spacing w:line="360" w:lineRule="exact"/>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玉鸟集、杭州祥符桥传统风貌街区城市更新</w:t>
            </w:r>
          </w:p>
        </w:tc>
      </w:tr>
      <w:tr w14:paraId="555F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51" w:type="dxa"/>
            <w:vMerge w:val="restart"/>
            <w:vAlign w:val="center"/>
          </w:tcPr>
          <w:p w14:paraId="4A91E4BB">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4月27日</w:t>
            </w:r>
          </w:p>
          <w:p w14:paraId="1E75DC8C">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（周日）</w:t>
            </w:r>
          </w:p>
        </w:tc>
        <w:tc>
          <w:tcPr>
            <w:tcW w:w="1113" w:type="dxa"/>
            <w:vAlign w:val="center"/>
          </w:tcPr>
          <w:p w14:paraId="45543BD6">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上午</w:t>
            </w:r>
          </w:p>
        </w:tc>
        <w:tc>
          <w:tcPr>
            <w:tcW w:w="6367" w:type="dxa"/>
            <w:vAlign w:val="center"/>
          </w:tcPr>
          <w:p w14:paraId="67E7459A">
            <w:pPr>
              <w:spacing w:line="360" w:lineRule="exact"/>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杭州大运河亚运公园 良渚玉湖公园</w:t>
            </w:r>
          </w:p>
        </w:tc>
      </w:tr>
      <w:tr w14:paraId="3E55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51" w:type="dxa"/>
            <w:vMerge w:val="continue"/>
            <w:vAlign w:val="center"/>
          </w:tcPr>
          <w:p w14:paraId="041274DB">
            <w:pPr>
              <w:spacing w:line="360" w:lineRule="exact"/>
              <w:jc w:val="center"/>
              <w:rPr>
                <w:rFonts w:ascii="微软雅黑" w:hAnsi="微软雅黑" w:eastAsia="微软雅黑" w:cs="微软雅黑"/>
                <w:spacing w:val="8"/>
                <w:sz w:val="24"/>
                <w:szCs w:val="24"/>
                <w:shd w:val="clear" w:color="auto" w:fill="FFFFFF"/>
              </w:rPr>
            </w:pPr>
          </w:p>
        </w:tc>
        <w:tc>
          <w:tcPr>
            <w:tcW w:w="1113" w:type="dxa"/>
            <w:vAlign w:val="center"/>
          </w:tcPr>
          <w:p w14:paraId="01C1D82E">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下午</w:t>
            </w:r>
          </w:p>
        </w:tc>
        <w:tc>
          <w:tcPr>
            <w:tcW w:w="6367" w:type="dxa"/>
            <w:vAlign w:val="center"/>
          </w:tcPr>
          <w:p w14:paraId="2E5A7B44">
            <w:pPr>
              <w:spacing w:line="360" w:lineRule="exact"/>
              <w:rPr>
                <w:rFonts w:hint="eastAsia" w:ascii="微软雅黑" w:hAnsi="微软雅黑" w:eastAsia="微软雅黑" w:cs="微软雅黑"/>
                <w:spacing w:val="8"/>
                <w:sz w:val="24"/>
                <w:szCs w:val="24"/>
                <w:shd w:val="clear" w:color="auto" w:fill="FFFFFF"/>
                <w:lang w:val="en-US" w:eastAsia="zh-CN"/>
              </w:rPr>
            </w:pPr>
            <w:r>
              <w:rPr>
                <w:rFonts w:hint="eastAsia" w:ascii="微软雅黑" w:hAnsi="微软雅黑" w:eastAsia="微软雅黑" w:cs="微软雅黑"/>
                <w:spacing w:val="8"/>
                <w:sz w:val="24"/>
                <w:szCs w:val="24"/>
                <w:shd w:val="clear" w:color="auto" w:fill="FFFFFF"/>
              </w:rPr>
              <w:t>杭州六小龙参观</w:t>
            </w:r>
            <w:r>
              <w:rPr>
                <w:rFonts w:hint="eastAsia" w:ascii="微软雅黑" w:hAnsi="微软雅黑" w:eastAsia="微软雅黑" w:cs="微软雅黑"/>
                <w:spacing w:val="8"/>
                <w:sz w:val="24"/>
                <w:szCs w:val="24"/>
                <w:shd w:val="clear" w:color="auto" w:fill="FFFFFF"/>
                <w:lang w:eastAsia="zh-CN"/>
              </w:rPr>
              <w:t>、</w:t>
            </w:r>
            <w:r>
              <w:rPr>
                <w:rFonts w:hint="eastAsia" w:ascii="微软雅黑" w:hAnsi="微软雅黑" w:eastAsia="微软雅黑" w:cs="微软雅黑"/>
                <w:spacing w:val="8"/>
                <w:sz w:val="24"/>
                <w:szCs w:val="24"/>
                <w:shd w:val="clear" w:color="auto" w:fill="FFFFFF"/>
              </w:rPr>
              <w:t>宇树科技</w:t>
            </w:r>
          </w:p>
          <w:p w14:paraId="4DAC5068">
            <w:pPr>
              <w:spacing w:line="360" w:lineRule="exact"/>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游戏科学，黑神话悟空制作企业参观</w:t>
            </w:r>
          </w:p>
        </w:tc>
      </w:tr>
    </w:tbl>
    <w:p w14:paraId="30716B15">
      <w:pPr>
        <w:spacing w:line="520" w:lineRule="exact"/>
        <w:rPr>
          <w:rFonts w:ascii="微软雅黑" w:hAnsi="微软雅黑" w:eastAsia="微软雅黑" w:cs="微软雅黑"/>
          <w:b/>
          <w:bCs/>
          <w:color w:val="000000"/>
          <w:kern w:val="0"/>
          <w:szCs w:val="21"/>
        </w:rPr>
      </w:pPr>
    </w:p>
    <w:p w14:paraId="27DEC8A3">
      <w:pPr>
        <w:spacing w:line="520" w:lineRule="exact"/>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rPr>
        <w:t>【报名须知】</w:t>
      </w:r>
    </w:p>
    <w:p w14:paraId="189156B6">
      <w:pPr>
        <w:spacing w:line="520" w:lineRule="exact"/>
        <w:rPr>
          <w:rFonts w:ascii="微软雅黑" w:hAnsi="微软雅黑" w:eastAsia="微软雅黑" w:cs="微软雅黑"/>
          <w:b/>
          <w:bCs/>
          <w:sz w:val="24"/>
          <w:szCs w:val="24"/>
        </w:rPr>
      </w:pPr>
      <w:r>
        <w:rPr>
          <w:rFonts w:hint="eastAsia" w:ascii="微软雅黑" w:hAnsi="微软雅黑" w:eastAsia="微软雅黑" w:cs="微软雅黑"/>
          <w:sz w:val="24"/>
          <w:szCs w:val="24"/>
        </w:rPr>
        <w:t>游学费：2680元/人￥（4月18日之后报名2980元／人）。（组织费、大巴费、午餐费、考察费），住宿人员，会议组统一安排，费用自理！欢迎各企业人员报名参加！</w:t>
      </w:r>
    </w:p>
    <w:p w14:paraId="6214CCC3">
      <w:pPr>
        <w:spacing w:line="52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详情咨询：</w:t>
      </w:r>
      <w:r>
        <w:rPr>
          <w:rFonts w:hint="eastAsia" w:ascii="微软雅黑" w:hAnsi="微软雅黑" w:eastAsia="微软雅黑" w:cs="微软雅黑"/>
          <w:sz w:val="24"/>
          <w:szCs w:val="24"/>
          <w:lang w:val="en-US" w:eastAsia="zh-CN"/>
        </w:rPr>
        <w:t>133 1125 7001（同微信）</w:t>
      </w:r>
    </w:p>
    <w:p w14:paraId="0D639A97">
      <w:pPr>
        <w:spacing w:line="520" w:lineRule="exac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联 系 人：</w:t>
      </w:r>
      <w:r>
        <w:rPr>
          <w:rFonts w:hint="eastAsia" w:ascii="微软雅黑" w:hAnsi="微软雅黑" w:eastAsia="微软雅黑" w:cs="微软雅黑"/>
          <w:sz w:val="24"/>
          <w:szCs w:val="24"/>
          <w:lang w:val="en-US" w:eastAsia="zh-CN"/>
        </w:rPr>
        <w:t>李老师</w:t>
      </w:r>
    </w:p>
    <w:p w14:paraId="383C0858">
      <w:pPr>
        <w:spacing w:line="520" w:lineRule="exact"/>
        <w:ind w:firstLine="4202" w:firstLineChars="2000"/>
        <w:rPr>
          <w:rFonts w:ascii="微软雅黑" w:hAnsi="微软雅黑" w:eastAsia="微软雅黑" w:cs="微软雅黑"/>
          <w:b/>
          <w:bCs/>
          <w:sz w:val="24"/>
          <w:szCs w:val="24"/>
        </w:rPr>
      </w:pPr>
      <w:r>
        <w:rPr>
          <w:rFonts w:hint="eastAsia" w:ascii="微软雅黑" w:hAnsi="微软雅黑" w:eastAsia="微软雅黑" w:cs="微软雅黑"/>
          <w:b/>
          <w:szCs w:val="21"/>
        </w:rPr>
        <w:drawing>
          <wp:anchor distT="0" distB="0" distL="114300" distR="114300" simplePos="0" relativeHeight="251659264" behindDoc="1" locked="0" layoutInCell="1" allowOverlap="1">
            <wp:simplePos x="0" y="0"/>
            <wp:positionH relativeFrom="column">
              <wp:posOffset>4472940</wp:posOffset>
            </wp:positionH>
            <wp:positionV relativeFrom="paragraph">
              <wp:posOffset>325120</wp:posOffset>
            </wp:positionV>
            <wp:extent cx="1457325" cy="1457325"/>
            <wp:effectExtent l="0" t="0" r="9525" b="952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p>
    <w:p w14:paraId="0D22E94D">
      <w:pPr>
        <w:spacing w:line="520" w:lineRule="exact"/>
        <w:ind w:firstLine="4802" w:firstLineChars="2000"/>
        <w:rPr>
          <w:rFonts w:ascii="微软雅黑" w:hAnsi="微软雅黑" w:eastAsia="微软雅黑" w:cs="微软雅黑"/>
          <w:b/>
          <w:bCs/>
          <w:sz w:val="24"/>
          <w:szCs w:val="24"/>
        </w:rPr>
      </w:pPr>
    </w:p>
    <w:p w14:paraId="1A26E58B">
      <w:pPr>
        <w:spacing w:line="520" w:lineRule="exact"/>
        <w:ind w:firstLine="4802" w:firstLineChars="2000"/>
        <w:rPr>
          <w:rFonts w:ascii="微软雅黑" w:hAnsi="微软雅黑" w:eastAsia="微软雅黑" w:cs="微软雅黑"/>
          <w:b/>
          <w:bCs/>
          <w:sz w:val="24"/>
          <w:szCs w:val="24"/>
        </w:rPr>
      </w:pPr>
    </w:p>
    <w:p w14:paraId="449A5FF2">
      <w:pPr>
        <w:spacing w:line="520" w:lineRule="exact"/>
        <w:ind w:firstLine="4802" w:firstLineChars="2000"/>
        <w:rPr>
          <w:rFonts w:ascii="微软雅黑" w:hAnsi="微软雅黑" w:eastAsia="微软雅黑" w:cs="微软雅黑"/>
          <w:b/>
          <w:bCs/>
          <w:sz w:val="24"/>
          <w:szCs w:val="24"/>
        </w:rPr>
      </w:pPr>
    </w:p>
    <w:p w14:paraId="04364AE5">
      <w:pPr>
        <w:spacing w:line="520" w:lineRule="exact"/>
        <w:ind w:firstLine="4802" w:firstLineChars="2000"/>
        <w:rPr>
          <w:rFonts w:ascii="微软雅黑" w:hAnsi="微软雅黑" w:eastAsia="微软雅黑" w:cs="微软雅黑"/>
          <w:b/>
          <w:bCs/>
          <w:sz w:val="24"/>
          <w:szCs w:val="24"/>
        </w:rPr>
      </w:pPr>
      <w:r>
        <w:rPr>
          <w:rFonts w:hint="eastAsia" w:ascii="微软雅黑" w:hAnsi="微软雅黑" w:eastAsia="微软雅黑" w:cs="微软雅黑"/>
          <w:b/>
          <w:bCs/>
          <w:sz w:val="24"/>
          <w:szCs w:val="24"/>
        </w:rPr>
        <w:t>主办单位</w:t>
      </w:r>
      <w:r>
        <w:rPr>
          <w:rFonts w:hint="eastAsia" w:ascii="微软雅黑" w:hAnsi="微软雅黑" w:eastAsia="微软雅黑" w:cs="微软雅黑"/>
          <w:sz w:val="24"/>
          <w:szCs w:val="24"/>
        </w:rPr>
        <w:t>：</w:t>
      </w:r>
      <w:r>
        <w:rPr>
          <w:rFonts w:hint="eastAsia" w:ascii="微软雅黑" w:hAnsi="微软雅黑" w:eastAsia="微软雅黑" w:cs="微软雅黑"/>
          <w:b/>
          <w:bCs/>
          <w:sz w:val="24"/>
          <w:szCs w:val="24"/>
        </w:rPr>
        <w:t xml:space="preserve">东方智赢（北京）企业管理有限公司   </w:t>
      </w:r>
    </w:p>
    <w:p w14:paraId="5DB11DEF">
      <w:pPr>
        <w:spacing w:line="520" w:lineRule="exact"/>
        <w:ind w:firstLine="4802" w:firstLineChars="2000"/>
        <w:rPr>
          <w:rFonts w:ascii="微软雅黑" w:hAnsi="微软雅黑" w:eastAsia="微软雅黑" w:cs="微软雅黑"/>
          <w:b/>
          <w:bCs/>
          <w:sz w:val="24"/>
          <w:szCs w:val="24"/>
        </w:rPr>
      </w:pPr>
    </w:p>
    <w:p w14:paraId="5381D6AA">
      <w:pPr>
        <w:spacing w:line="520" w:lineRule="exact"/>
        <w:ind w:firstLine="4802" w:firstLineChars="2000"/>
        <w:rPr>
          <w:rFonts w:ascii="微软雅黑" w:hAnsi="微软雅黑" w:eastAsia="微软雅黑" w:cs="微软雅黑"/>
          <w:b/>
          <w:bCs/>
          <w:sz w:val="24"/>
          <w:szCs w:val="24"/>
        </w:rPr>
      </w:pPr>
    </w:p>
    <w:p w14:paraId="4A6FCAF2">
      <w:pPr>
        <w:spacing w:line="520" w:lineRule="exact"/>
        <w:ind w:firstLine="4802" w:firstLineChars="2000"/>
        <w:rPr>
          <w:rFonts w:ascii="微软雅黑" w:hAnsi="微软雅黑" w:eastAsia="微软雅黑" w:cs="微软雅黑"/>
          <w:b/>
          <w:bCs/>
          <w:sz w:val="24"/>
          <w:szCs w:val="24"/>
        </w:rPr>
      </w:pPr>
    </w:p>
    <w:p w14:paraId="10BD549E">
      <w:pPr>
        <w:spacing w:line="52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w:t>
      </w:r>
    </w:p>
    <w:p w14:paraId="08A9D581">
      <w:pPr>
        <w:spacing w:line="520" w:lineRule="exact"/>
        <w:ind w:left="275" w:leftChars="131" w:firstLine="131" w:firstLineChars="49"/>
        <w:rPr>
          <w:rFonts w:ascii="微软雅黑" w:hAnsi="微软雅黑" w:eastAsia="微软雅黑" w:cs="微软雅黑"/>
          <w:color w:val="333333"/>
          <w:spacing w:val="14"/>
          <w:kern w:val="0"/>
          <w:sz w:val="24"/>
          <w:szCs w:val="24"/>
        </w:rPr>
      </w:pPr>
    </w:p>
    <w:p w14:paraId="3298C15B">
      <w:pPr>
        <w:widowControl/>
        <w:shd w:val="clear" w:color="auto" w:fill="FFFFFF"/>
        <w:spacing w:line="360" w:lineRule="exact"/>
        <w:ind w:firstLine="3882" w:firstLineChars="1000"/>
        <w:rPr>
          <w:rFonts w:ascii="微软雅黑" w:hAnsi="微软雅黑" w:eastAsia="微软雅黑" w:cs="微软雅黑"/>
          <w:b/>
          <w:bCs/>
          <w:color w:val="333333"/>
          <w:spacing w:val="14"/>
          <w:kern w:val="0"/>
          <w:sz w:val="36"/>
          <w:szCs w:val="36"/>
          <w:shd w:val="clear" w:color="FFFFFF" w:fill="D9D9D9"/>
        </w:rPr>
      </w:pPr>
      <w:r>
        <w:rPr>
          <w:rFonts w:hint="eastAsia" w:ascii="微软雅黑" w:hAnsi="微软雅黑" w:eastAsia="微软雅黑" w:cs="微软雅黑"/>
          <w:b/>
          <w:bCs/>
          <w:color w:val="333333"/>
          <w:spacing w:val="14"/>
          <w:kern w:val="0"/>
          <w:sz w:val="36"/>
          <w:szCs w:val="36"/>
          <w:shd w:val="clear" w:color="FFFFFF" w:fill="D9D9D9"/>
        </w:rPr>
        <w:t>部分项目介绍</w:t>
      </w:r>
    </w:p>
    <w:p w14:paraId="6F22EC91">
      <w:pPr>
        <w:widowControl/>
        <w:shd w:val="clear" w:color="auto" w:fill="FFFFFF"/>
        <w:spacing w:line="360" w:lineRule="exact"/>
        <w:ind w:firstLine="3882" w:firstLineChars="1000"/>
        <w:rPr>
          <w:rFonts w:ascii="微软雅黑" w:hAnsi="微软雅黑" w:eastAsia="微软雅黑" w:cs="微软雅黑"/>
          <w:b/>
          <w:bCs/>
          <w:color w:val="333333"/>
          <w:spacing w:val="14"/>
          <w:kern w:val="0"/>
          <w:sz w:val="36"/>
          <w:szCs w:val="36"/>
          <w:shd w:val="clear" w:color="FFFFFF" w:fill="D9D9D9"/>
        </w:rPr>
      </w:pPr>
    </w:p>
    <w:p w14:paraId="3A2FEB15">
      <w:pPr>
        <w:widowControl/>
        <w:shd w:val="clear" w:color="auto" w:fill="FFFFFF"/>
        <w:spacing w:line="360" w:lineRule="exact"/>
        <w:ind w:firstLine="3882" w:firstLineChars="1000"/>
        <w:rPr>
          <w:rFonts w:ascii="微软雅黑" w:hAnsi="微软雅黑" w:eastAsia="微软雅黑" w:cs="微软雅黑"/>
          <w:b/>
          <w:bCs/>
          <w:color w:val="333333"/>
          <w:spacing w:val="14"/>
          <w:kern w:val="0"/>
          <w:sz w:val="36"/>
          <w:szCs w:val="36"/>
          <w:shd w:val="clear" w:color="FFFFFF" w:fill="D9D9D9"/>
        </w:rPr>
      </w:pPr>
    </w:p>
    <w:p w14:paraId="0348CCA6">
      <w:pPr>
        <w:spacing w:line="360" w:lineRule="exact"/>
        <w:rPr>
          <w:rFonts w:ascii="微软雅黑" w:hAnsi="微软雅黑" w:eastAsia="微软雅黑" w:cs="微软雅黑"/>
          <w:b/>
          <w:bCs/>
          <w:sz w:val="28"/>
          <w:szCs w:val="28"/>
          <w:shd w:val="clear" w:color="FFFFFF" w:fill="D9D9D9"/>
        </w:rPr>
      </w:pPr>
      <w:r>
        <w:rPr>
          <w:rFonts w:hint="eastAsia" w:ascii="微软雅黑" w:hAnsi="微软雅黑" w:eastAsia="微软雅黑" w:cs="微软雅黑"/>
          <w:b/>
          <w:bCs/>
          <w:sz w:val="28"/>
          <w:szCs w:val="28"/>
          <w:shd w:val="clear" w:color="FFFFFF" w:fill="D9D9D9"/>
        </w:rPr>
        <w:t>杭州六小龙</w:t>
      </w:r>
    </w:p>
    <w:p w14:paraId="26265A51">
      <w:pPr>
        <w:spacing w:line="360" w:lineRule="exact"/>
        <w:jc w:val="left"/>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杭州“六小龙”企业——深度求索（DeepSeek）、宇树科技、游戏科学、云深处科技、强脑科技、群核科技，作为杭州科技创新的杰出代表，分别在人工智能大模型、人形机器人、3A级游戏、智能机器人、脑机接口、空间智能等领域取得了突破性进展，成为全球科技圈关注的焦点。其创新成果不仅为各行业带来了变革性影响，也为行业的数字化、智能化升级提供了新思路。</w:t>
      </w:r>
    </w:p>
    <w:p w14:paraId="3D648FEA">
      <w:pPr>
        <w:spacing w:line="360" w:lineRule="exact"/>
        <w:jc w:val="left"/>
        <w:rPr>
          <w:rFonts w:ascii="微软雅黑" w:hAnsi="微软雅黑" w:eastAsia="微软雅黑" w:cs="微软雅黑"/>
          <w:spacing w:val="8"/>
          <w:sz w:val="24"/>
          <w:szCs w:val="24"/>
          <w:shd w:val="clear" w:color="auto" w:fill="FFFFFF"/>
        </w:rPr>
      </w:pPr>
    </w:p>
    <w:p w14:paraId="33A05FA9">
      <w:pPr>
        <w:spacing w:line="360" w:lineRule="exact"/>
        <w:rPr>
          <w:rFonts w:ascii="微软雅黑" w:hAnsi="微软雅黑" w:eastAsia="微软雅黑" w:cs="微软雅黑"/>
          <w:b/>
          <w:bCs/>
          <w:spacing w:val="9"/>
          <w:sz w:val="28"/>
          <w:szCs w:val="28"/>
          <w:shd w:val="clear" w:color="FFFFFF" w:fill="D9D9D9"/>
        </w:rPr>
      </w:pPr>
      <w:r>
        <w:rPr>
          <w:rFonts w:hint="eastAsia" w:ascii="微软雅黑" w:hAnsi="微软雅黑" w:eastAsia="微软雅黑" w:cs="微软雅黑"/>
          <w:b/>
          <w:bCs/>
          <w:sz w:val="28"/>
          <w:szCs w:val="28"/>
          <w:shd w:val="clear" w:color="FFFFFF" w:fill="D9D9D9"/>
        </w:rPr>
        <w:t>杭州小河公园</w:t>
      </w:r>
    </w:p>
    <w:p w14:paraId="0D647111">
      <w:pPr>
        <w:spacing w:line="360" w:lineRule="exact"/>
        <w:jc w:val="left"/>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b/>
          <w:bCs/>
          <w:spacing w:val="9"/>
          <w:sz w:val="24"/>
          <w:szCs w:val="24"/>
        </w:rPr>
        <w:t>【项目介绍】</w:t>
      </w:r>
      <w:r>
        <w:rPr>
          <w:rFonts w:hint="eastAsia" w:ascii="微软雅黑" w:hAnsi="微软雅黑" w:eastAsia="微软雅黑" w:cs="微软雅黑"/>
          <w:spacing w:val="8"/>
          <w:sz w:val="24"/>
          <w:szCs w:val="24"/>
          <w:shd w:val="clear" w:color="auto" w:fill="FFFFFF"/>
        </w:rPr>
        <w:t>小河公园位于世界遗产大运河河畔，它取代了废弃的石油工厂工业区，将场地转化为多功能的公共开放公园。</w:t>
      </w:r>
    </w:p>
    <w:p w14:paraId="2672F697">
      <w:pPr>
        <w:spacing w:line="360" w:lineRule="exact"/>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我们将这个公园设想为一处新的当地文化和历史遗产中心，同时融入杭州充满活力的城市生活。考虑到场地的历史价值，设计通过一座精致的网格状ETFE顶棚来最小化人工带来的干预，在连接所有建筑的同时，向外延伸，邀请来自各个方向的游客进入建筑之内。定制点阵印花图案的ETFE天篷，可以像树叶一样过滤阳光，创造出温柔、半透明的阴影。</w:t>
      </w:r>
    </w:p>
    <w:p w14:paraId="425C9F22">
      <w:pPr>
        <w:spacing w:line="360" w:lineRule="exact"/>
        <w:rPr>
          <w:rFonts w:ascii="微软雅黑" w:hAnsi="微软雅黑" w:eastAsia="微软雅黑" w:cs="微软雅黑"/>
          <w:spacing w:val="9"/>
          <w:sz w:val="24"/>
          <w:szCs w:val="24"/>
        </w:rPr>
      </w:pPr>
    </w:p>
    <w:p w14:paraId="5B55D7CF">
      <w:pPr>
        <w:tabs>
          <w:tab w:val="left" w:pos="1321"/>
        </w:tabs>
        <w:spacing w:line="560" w:lineRule="exact"/>
        <w:rPr>
          <w:rFonts w:ascii="微软雅黑" w:hAnsi="微软雅黑" w:eastAsia="微软雅黑" w:cs="微软雅黑"/>
          <w:b/>
          <w:kern w:val="0"/>
          <w:sz w:val="28"/>
          <w:szCs w:val="28"/>
          <w:shd w:val="clear" w:color="FFFFFF" w:fill="D9D9D9"/>
        </w:rPr>
      </w:pPr>
      <w:r>
        <w:rPr>
          <w:rFonts w:hint="eastAsia" w:ascii="微软雅黑" w:hAnsi="微软雅黑" w:eastAsia="微软雅黑" w:cs="微软雅黑"/>
          <w:b/>
          <w:spacing w:val="8"/>
          <w:sz w:val="28"/>
          <w:szCs w:val="28"/>
          <w:shd w:val="clear" w:color="FFFFFF" w:fill="D9D9D9"/>
        </w:rPr>
        <w:t>杭州祥符桥传统风貌街区城市更新</w:t>
      </w:r>
    </w:p>
    <w:p w14:paraId="22B9D896">
      <w:pPr>
        <w:pStyle w:val="5"/>
        <w:shd w:val="clear" w:color="auto" w:fill="FFFFFF"/>
        <w:spacing w:before="0" w:beforeAutospacing="0" w:after="0" w:afterAutospacing="0" w:line="360" w:lineRule="exact"/>
        <w:jc w:val="both"/>
        <w:rPr>
          <w:rFonts w:ascii="微软雅黑" w:hAnsi="微软雅黑" w:eastAsia="微软雅黑" w:cs="微软雅黑"/>
          <w:spacing w:val="8"/>
        </w:rPr>
      </w:pPr>
      <w:r>
        <w:rPr>
          <w:rFonts w:hint="eastAsia" w:ascii="微软雅黑" w:hAnsi="微软雅黑" w:eastAsia="微软雅黑" w:cs="微软雅黑"/>
          <w:b/>
          <w:bCs/>
          <w:spacing w:val="9"/>
        </w:rPr>
        <w:t>【项目介绍】</w:t>
      </w:r>
      <w:r>
        <w:rPr>
          <w:rFonts w:hint="eastAsia" w:ascii="微软雅黑" w:hAnsi="微软雅黑" w:eastAsia="微软雅黑" w:cs="微软雅黑"/>
          <w:spacing w:val="8"/>
          <w:shd w:val="clear" w:color="auto" w:fill="FFFFFF"/>
        </w:rPr>
        <w:t>杭州市近年来最重要的城市更新项目之一——祥符桥传统风貌街区正式开街。项目位于浙江省杭州市拱墅区，是一个延续传统集镇风貌的混合街区，包括文化街区、滨水公共带、小学、养老院以及作为公共活动中心的未来公社。goa大象设计以EPC总承包的形式深度参与了项目从设计到落地的全过程。</w:t>
      </w:r>
    </w:p>
    <w:p w14:paraId="652891BE">
      <w:pPr>
        <w:pStyle w:val="5"/>
        <w:shd w:val="clear" w:color="auto" w:fill="FFFFFF"/>
        <w:spacing w:before="0" w:beforeAutospacing="0" w:after="0" w:afterAutospacing="0" w:line="360" w:lineRule="exact"/>
        <w:jc w:val="both"/>
        <w:rPr>
          <w:rFonts w:ascii="微软雅黑" w:hAnsi="微软雅黑" w:eastAsia="微软雅黑" w:cs="微软雅黑"/>
          <w:spacing w:val="8"/>
        </w:rPr>
      </w:pPr>
      <w:r>
        <w:rPr>
          <w:rFonts w:hint="eastAsia" w:ascii="微软雅黑" w:hAnsi="微软雅黑" w:eastAsia="微软雅黑" w:cs="微软雅黑"/>
          <w:spacing w:val="8"/>
          <w:shd w:val="clear" w:color="auto" w:fill="FFFFFF"/>
        </w:rPr>
        <w:t>项目以活化更新的理念将传统集镇街巷与现代生活方式相融合，重塑了杭州城北的城市“烟火气”。</w:t>
      </w:r>
    </w:p>
    <w:p w14:paraId="5AF41D7D">
      <w:pPr>
        <w:spacing w:line="360" w:lineRule="exact"/>
        <w:rPr>
          <w:rStyle w:val="8"/>
          <w:rFonts w:ascii="微软雅黑" w:hAnsi="微软雅黑" w:eastAsia="微软雅黑" w:cs="微软雅黑"/>
          <w:b w:val="0"/>
          <w:bCs w:val="0"/>
          <w:spacing w:val="9"/>
          <w:szCs w:val="21"/>
        </w:rPr>
      </w:pPr>
      <w:r>
        <w:rPr>
          <w:rFonts w:hint="eastAsia" w:ascii="微软雅黑" w:hAnsi="微软雅黑" w:eastAsia="微软雅黑" w:cs="微软雅黑"/>
          <w:color w:val="333333"/>
          <w:spacing w:val="14"/>
          <w:kern w:val="0"/>
          <w:szCs w:val="21"/>
        </w:rPr>
        <w:t xml:space="preserve"> </w:t>
      </w:r>
    </w:p>
    <w:p w14:paraId="49D037C7">
      <w:pPr>
        <w:spacing w:line="360" w:lineRule="exact"/>
        <w:rPr>
          <w:rFonts w:ascii="微软雅黑" w:hAnsi="微软雅黑" w:eastAsia="微软雅黑" w:cs="微软雅黑"/>
          <w:b/>
          <w:spacing w:val="9"/>
          <w:sz w:val="28"/>
          <w:szCs w:val="28"/>
          <w:shd w:val="clear" w:color="FFFFFF" w:fill="D9D9D9"/>
        </w:rPr>
      </w:pPr>
      <w:bookmarkStart w:id="0" w:name="OLE_LINK1"/>
      <w:r>
        <w:rPr>
          <w:rFonts w:hint="eastAsia" w:ascii="微软雅黑" w:hAnsi="微软雅黑" w:eastAsia="微软雅黑" w:cs="微软雅黑"/>
          <w:b/>
          <w:sz w:val="28"/>
          <w:szCs w:val="28"/>
          <w:shd w:val="clear" w:color="FFFFFF" w:fill="D9D9D9"/>
        </w:rPr>
        <w:t>玉鸟集</w:t>
      </w:r>
    </w:p>
    <w:bookmarkEnd w:id="0"/>
    <w:p w14:paraId="5D52F158">
      <w:pPr>
        <w:spacing w:line="360" w:lineRule="exact"/>
        <w:rPr>
          <w:rFonts w:ascii="微软雅黑" w:hAnsi="微软雅黑" w:eastAsia="微软雅黑" w:cs="微软雅黑"/>
          <w:spacing w:val="8"/>
          <w:kern w:val="0"/>
          <w:sz w:val="24"/>
          <w:szCs w:val="24"/>
          <w:shd w:val="clear" w:color="auto" w:fill="FFFFFF"/>
        </w:rPr>
      </w:pPr>
      <w:r>
        <w:rPr>
          <w:rFonts w:hint="eastAsia" w:ascii="微软雅黑" w:hAnsi="微软雅黑" w:eastAsia="微软雅黑" w:cs="微软雅黑"/>
          <w:spacing w:val="8"/>
          <w:kern w:val="0"/>
          <w:sz w:val="24"/>
          <w:szCs w:val="24"/>
          <w:shd w:val="clear" w:color="auto" w:fill="FFFFFF"/>
        </w:rPr>
        <w:t>【项目介绍】玉鸟集坐落于杭州良渚文化村，是万科良渚文化村系列项目的最后一块拼图，也是杭州市政府良渚文化大走廊上的重要节点。作为复合型商业街区，它在三条脉络上发生着共鸣：一是穿越几千年时空的良渚文化遗迹之旅；二是近百年来良渚生活发展的时光变迁；三是杭州万科深耕二十余载构建的现代社区蓝图。</w:t>
      </w:r>
      <w:r>
        <w:rPr>
          <w:rFonts w:hint="eastAsia" w:ascii="微软雅黑" w:hAnsi="微软雅黑" w:eastAsia="微软雅黑" w:cs="微软雅黑"/>
          <w:spacing w:val="8"/>
          <w:kern w:val="0"/>
          <w:sz w:val="24"/>
          <w:szCs w:val="24"/>
          <w:shd w:val="clear" w:color="auto" w:fill="FFFFFF"/>
        </w:rPr>
        <w:cr/>
      </w:r>
      <w:r>
        <w:rPr>
          <w:rFonts w:hint="eastAsia" w:ascii="微软雅黑" w:hAnsi="微软雅黑" w:eastAsia="微软雅黑" w:cs="微软雅黑"/>
          <w:spacing w:val="8"/>
          <w:kern w:val="0"/>
          <w:sz w:val="24"/>
          <w:szCs w:val="24"/>
          <w:shd w:val="clear" w:color="auto" w:fill="FFFFFF"/>
        </w:rPr>
        <w:t>新生于这片土地，玉鸟集承载的是良渚未来生活的时代角色，它融合了烟火与文艺、城市与远方。景观设计尊重场地的时间属性，以现代为基底、远古为线索，营造新的良渚商业生活。期望打造轻松治愈的日常，来满足各人群、多时段的使用。</w:t>
      </w:r>
      <w:r>
        <w:rPr>
          <w:rFonts w:hint="eastAsia" w:ascii="微软雅黑" w:hAnsi="微软雅黑" w:eastAsia="微软雅黑" w:cs="微软雅黑"/>
          <w:spacing w:val="8"/>
          <w:kern w:val="0"/>
          <w:sz w:val="24"/>
          <w:szCs w:val="24"/>
          <w:shd w:val="clear" w:color="auto" w:fill="FFFFFF"/>
        </w:rPr>
        <w:cr/>
      </w:r>
    </w:p>
    <w:p w14:paraId="7CFCD72E">
      <w:pPr>
        <w:rPr>
          <w:rFonts w:ascii="微软雅黑" w:hAnsi="微软雅黑" w:eastAsia="微软雅黑" w:cs="微软雅黑"/>
          <w:b/>
          <w:bCs/>
          <w:sz w:val="28"/>
          <w:szCs w:val="28"/>
        </w:rPr>
      </w:pPr>
      <w:bookmarkStart w:id="1" w:name="OLE_LINK3"/>
      <w:bookmarkStart w:id="2" w:name="OLE_LINK2"/>
      <w:r>
        <w:rPr>
          <w:rFonts w:hint="eastAsia" w:ascii="微软雅黑" w:hAnsi="微软雅黑" w:eastAsia="微软雅黑" w:cs="微软雅黑"/>
          <w:b/>
          <w:bCs/>
          <w:sz w:val="28"/>
          <w:szCs w:val="28"/>
          <w:shd w:val="clear" w:color="FFFFFF" w:fill="D9D9D9"/>
        </w:rPr>
        <w:t>杭州杭钢遗址公园</w:t>
      </w:r>
    </w:p>
    <w:bookmarkEnd w:id="1"/>
    <w:bookmarkEnd w:id="2"/>
    <w:p w14:paraId="5D764E52">
      <w:pPr>
        <w:spacing w:line="360" w:lineRule="exact"/>
        <w:rPr>
          <w:rFonts w:ascii="微软雅黑" w:hAnsi="微软雅黑" w:eastAsia="微软雅黑" w:cs="微软雅黑"/>
          <w:b/>
          <w:bCs/>
          <w:sz w:val="28"/>
          <w:szCs w:val="28"/>
          <w:shd w:val="clear" w:color="FFFFFF" w:fill="D9D9D9"/>
        </w:rPr>
      </w:pPr>
    </w:p>
    <w:p w14:paraId="3F7676E1">
      <w:pPr>
        <w:spacing w:line="360" w:lineRule="exact"/>
        <w:rPr>
          <w:rFonts w:ascii="微软雅黑" w:hAnsi="微软雅黑" w:eastAsia="微软雅黑" w:cs="微软雅黑"/>
          <w:spacing w:val="8"/>
          <w:kern w:val="0"/>
          <w:sz w:val="24"/>
          <w:szCs w:val="24"/>
          <w:shd w:val="clear" w:color="auto" w:fill="FFFFFF"/>
        </w:rPr>
      </w:pPr>
      <w:r>
        <w:rPr>
          <w:rFonts w:hint="eastAsia" w:ascii="微软雅黑" w:hAnsi="微软雅黑" w:eastAsia="微软雅黑" w:cs="微软雅黑"/>
          <w:spacing w:val="8"/>
          <w:kern w:val="0"/>
          <w:sz w:val="24"/>
          <w:szCs w:val="24"/>
          <w:shd w:val="clear" w:color="auto" w:fill="FFFFFF"/>
        </w:rPr>
        <w:t>【项目介绍】杭州钢铁厂建设于20世纪50年代，是浙江省建立的第一座钢铁厂，生产运营近60 年后，于2015 年正式关停。杭钢曾是杭州人民的骄傲，“杭钢遗址公园”期望成为不可复制的文化地标。杭钢的改造设计希望能够充分发扬场地特性，在创新性保留工业遗存的同时，呼应并尊重江南的地域性特征。</w:t>
      </w:r>
      <w:r>
        <w:rPr>
          <w:rFonts w:hint="eastAsia" w:ascii="微软雅黑" w:hAnsi="微软雅黑" w:eastAsia="微软雅黑" w:cs="微软雅黑"/>
          <w:spacing w:val="8"/>
          <w:kern w:val="0"/>
          <w:sz w:val="24"/>
          <w:szCs w:val="24"/>
          <w:shd w:val="clear" w:color="auto" w:fill="FFFFFF"/>
        </w:rPr>
        <w:cr/>
      </w:r>
    </w:p>
    <w:p w14:paraId="1942AB86">
      <w:pPr>
        <w:widowControl/>
        <w:jc w:val="left"/>
        <w:rPr>
          <w:rFonts w:ascii="微软雅黑" w:hAnsi="微软雅黑" w:eastAsia="微软雅黑" w:cs="微软雅黑"/>
          <w:b/>
          <w:bCs/>
          <w:sz w:val="28"/>
          <w:szCs w:val="28"/>
        </w:rPr>
      </w:pPr>
      <w:bookmarkStart w:id="3" w:name="OLE_LINK7"/>
      <w:r>
        <w:rPr>
          <w:rFonts w:hint="eastAsia" w:ascii="微软雅黑" w:hAnsi="微软雅黑" w:eastAsia="微软雅黑" w:cs="微软雅黑"/>
          <w:b/>
          <w:bCs/>
          <w:spacing w:val="30"/>
          <w:sz w:val="28"/>
          <w:szCs w:val="28"/>
          <w:shd w:val="clear" w:color="FFFFFF" w:fill="D9D9D9"/>
        </w:rPr>
        <w:t>良渚玉湖公园</w:t>
      </w:r>
    </w:p>
    <w:bookmarkEnd w:id="3"/>
    <w:p w14:paraId="084B14D6">
      <w:pPr>
        <w:spacing w:line="360" w:lineRule="exact"/>
        <w:rPr>
          <w:rFonts w:ascii="微软雅黑" w:hAnsi="微软雅黑" w:eastAsia="微软雅黑" w:cs="微软雅黑"/>
          <w:b/>
          <w:bCs/>
          <w:spacing w:val="9"/>
          <w:szCs w:val="21"/>
        </w:rPr>
      </w:pPr>
    </w:p>
    <w:p w14:paraId="12E38943">
      <w:pPr>
        <w:spacing w:line="360" w:lineRule="exact"/>
        <w:rPr>
          <w:rFonts w:ascii="微软雅黑" w:hAnsi="微软雅黑" w:eastAsia="微软雅黑" w:cs="微软雅黑"/>
          <w:spacing w:val="8"/>
          <w:kern w:val="0"/>
          <w:sz w:val="24"/>
          <w:szCs w:val="24"/>
          <w:shd w:val="clear" w:color="auto" w:fill="FFFFFF"/>
        </w:rPr>
      </w:pPr>
      <w:r>
        <w:rPr>
          <w:rFonts w:hint="eastAsia" w:ascii="微软雅黑" w:hAnsi="微软雅黑" w:eastAsia="微软雅黑" w:cs="微软雅黑"/>
          <w:spacing w:val="8"/>
          <w:kern w:val="0"/>
          <w:sz w:val="24"/>
          <w:szCs w:val="24"/>
          <w:shd w:val="clear" w:color="auto" w:fill="FFFFFF"/>
        </w:rPr>
        <w:t>【项目介绍】良渚玉湖公园通过重塑水脉完善玉湖生境，打造出山丘水城的自然格局，尽显生态智慧。湖面开挖拓展水域，成景观核心与生态基石；暗堤巧置，调控水流，维系水体活力；人工湿地如天然滤器，净化水质，引生物栖息；优化驳岸，水陆交融，亲自然且固堤岸；技术补水保水量水质稳定，促生态循环。诸般举措协同，重塑生态本底，成就独特山丘水城景致。公园结合临水特点，因地制宜，打造了六大景观空间，分别为“星河揽月”“芳渚艺林”“玲珑绿芯”“渚上星湾”“水韵良渚”“玉见未来”。各景观空间独具特色，如“芳渚艺林”，长达440米的水上栈道为游人提供了一种水上森林漫步的体验。“水韵良渚”则是园区精心打造的音乐喷泉，喷泉秀将每周定时开放，水柱最高可达80米，与灯光和音乐同步而舞。</w:t>
      </w:r>
    </w:p>
    <w:p w14:paraId="5F78A819">
      <w:pPr>
        <w:spacing w:line="360" w:lineRule="exact"/>
        <w:rPr>
          <w:rFonts w:ascii="微软雅黑" w:hAnsi="微软雅黑" w:eastAsia="微软雅黑" w:cs="微软雅黑"/>
          <w:spacing w:val="8"/>
          <w:kern w:val="0"/>
          <w:sz w:val="24"/>
          <w:szCs w:val="24"/>
          <w:shd w:val="clear" w:color="auto" w:fill="FFFFFF"/>
        </w:rPr>
      </w:pPr>
    </w:p>
    <w:p w14:paraId="28D95736">
      <w:pPr>
        <w:spacing w:line="360" w:lineRule="exact"/>
        <w:rPr>
          <w:rFonts w:ascii="微软雅黑" w:hAnsi="微软雅黑" w:eastAsia="微软雅黑" w:cs="微软雅黑"/>
          <w:b/>
          <w:bCs/>
          <w:spacing w:val="30"/>
          <w:sz w:val="28"/>
          <w:szCs w:val="28"/>
          <w:shd w:val="clear" w:color="FFFFFF" w:fill="D9D9D9"/>
        </w:rPr>
      </w:pPr>
      <w:r>
        <w:rPr>
          <w:rFonts w:hint="eastAsia" w:ascii="微软雅黑" w:hAnsi="微软雅黑" w:eastAsia="微软雅黑" w:cs="微软雅黑"/>
          <w:b/>
          <w:bCs/>
          <w:spacing w:val="30"/>
          <w:sz w:val="28"/>
          <w:szCs w:val="28"/>
          <w:shd w:val="clear" w:color="FFFFFF" w:fill="D9D9D9"/>
        </w:rPr>
        <w:t>杭州大运河亚运公园</w:t>
      </w:r>
    </w:p>
    <w:p w14:paraId="2B6A0DC1">
      <w:pPr>
        <w:spacing w:line="360" w:lineRule="exact"/>
        <w:rPr>
          <w:rFonts w:ascii="微软雅黑" w:hAnsi="微软雅黑" w:eastAsia="微软雅黑" w:cs="微软雅黑"/>
          <w:spacing w:val="8"/>
          <w:kern w:val="0"/>
          <w:sz w:val="24"/>
          <w:szCs w:val="24"/>
          <w:shd w:val="clear" w:color="auto" w:fill="FFFFFF"/>
        </w:rPr>
      </w:pPr>
    </w:p>
    <w:p w14:paraId="7ABC34AC">
      <w:pPr>
        <w:spacing w:line="360" w:lineRule="exact"/>
        <w:rPr>
          <w:rFonts w:ascii="微软雅黑" w:hAnsi="微软雅黑" w:eastAsia="微软雅黑" w:cs="微软雅黑"/>
          <w:spacing w:val="8"/>
          <w:kern w:val="0"/>
          <w:sz w:val="24"/>
          <w:szCs w:val="24"/>
          <w:shd w:val="clear" w:color="auto" w:fill="FFFFFF"/>
        </w:rPr>
      </w:pPr>
      <w:bookmarkStart w:id="4" w:name="OLE_LINK4"/>
      <w:r>
        <w:rPr>
          <w:rFonts w:hint="eastAsia" w:ascii="微软雅黑" w:hAnsi="微软雅黑" w:eastAsia="微软雅黑" w:cs="微软雅黑"/>
          <w:spacing w:val="8"/>
          <w:kern w:val="0"/>
          <w:sz w:val="24"/>
          <w:szCs w:val="24"/>
          <w:shd w:val="clear" w:color="auto" w:fill="FFFFFF"/>
        </w:rPr>
        <w:t>杭州大运河亚运公园位于杭州拱墅区的运河亚运公园，占地700余亩，不仅承办了2023年杭州亚运会的多项赛事，同时也是浙江首座集体育馆、公园绿地、运动场、商业配套于一体的综合性城市体育公园。作为杭州首批开放的共享试点公园之一，亚运公园在赛后成为了市民享受自然、参与户外活动、度过闲暇时光的目的地。</w:t>
      </w:r>
    </w:p>
    <w:bookmarkEnd w:id="4"/>
    <w:p w14:paraId="1D049E89">
      <w:pPr>
        <w:spacing w:line="360" w:lineRule="exact"/>
        <w:rPr>
          <w:rFonts w:ascii="微软雅黑" w:hAnsi="微软雅黑" w:eastAsia="微软雅黑" w:cs="微软雅黑"/>
          <w:b/>
          <w:bCs/>
          <w:spacing w:val="30"/>
          <w:sz w:val="28"/>
          <w:szCs w:val="28"/>
          <w:shd w:val="clear" w:color="FFFFFF" w:fill="D9D9D9"/>
        </w:rPr>
      </w:pPr>
    </w:p>
    <w:p w14:paraId="4A918A05">
      <w:pPr>
        <w:spacing w:line="360" w:lineRule="exact"/>
        <w:rPr>
          <w:rFonts w:hint="eastAsia" w:ascii="宋体" w:hAnsi="宋体" w:cs="宋体"/>
          <w:b/>
          <w:sz w:val="30"/>
          <w:szCs w:val="30"/>
        </w:rPr>
      </w:pPr>
    </w:p>
    <w:p w14:paraId="1B144361">
      <w:pPr>
        <w:spacing w:line="360" w:lineRule="exact"/>
        <w:rPr>
          <w:rFonts w:hint="eastAsia" w:ascii="宋体" w:hAnsi="宋体" w:cs="宋体"/>
          <w:b/>
          <w:sz w:val="30"/>
          <w:szCs w:val="30"/>
        </w:rPr>
      </w:pPr>
    </w:p>
    <w:p w14:paraId="0FF9BE5F">
      <w:pPr>
        <w:spacing w:line="360" w:lineRule="exact"/>
        <w:rPr>
          <w:rFonts w:hint="eastAsia" w:ascii="宋体" w:hAnsi="宋体" w:cs="宋体"/>
          <w:b/>
          <w:sz w:val="30"/>
          <w:szCs w:val="30"/>
        </w:rPr>
      </w:pPr>
    </w:p>
    <w:p w14:paraId="16C3AD2E">
      <w:pPr>
        <w:spacing w:line="360" w:lineRule="exact"/>
        <w:rPr>
          <w:rFonts w:hint="eastAsia" w:ascii="宋体" w:hAnsi="宋体" w:cs="宋体"/>
          <w:b/>
          <w:sz w:val="30"/>
          <w:szCs w:val="30"/>
        </w:rPr>
      </w:pPr>
    </w:p>
    <w:p w14:paraId="4A6EE907">
      <w:pPr>
        <w:spacing w:line="360" w:lineRule="exact"/>
        <w:rPr>
          <w:rFonts w:hint="eastAsia" w:ascii="宋体" w:hAnsi="宋体" w:cs="宋体"/>
          <w:b/>
          <w:sz w:val="30"/>
          <w:szCs w:val="30"/>
        </w:rPr>
      </w:pPr>
    </w:p>
    <w:p w14:paraId="406A2384">
      <w:pPr>
        <w:spacing w:line="360" w:lineRule="exact"/>
        <w:rPr>
          <w:rFonts w:hint="eastAsia" w:ascii="宋体" w:hAnsi="宋体" w:cs="宋体"/>
          <w:b/>
          <w:sz w:val="30"/>
          <w:szCs w:val="30"/>
        </w:rPr>
      </w:pPr>
    </w:p>
    <w:p w14:paraId="7A41CD70">
      <w:pPr>
        <w:spacing w:line="360" w:lineRule="exact"/>
        <w:rPr>
          <w:rFonts w:hint="eastAsia" w:ascii="宋体" w:hAnsi="宋体" w:cs="宋体"/>
          <w:b/>
          <w:sz w:val="30"/>
          <w:szCs w:val="30"/>
        </w:rPr>
      </w:pPr>
    </w:p>
    <w:p w14:paraId="57FD853C">
      <w:pPr>
        <w:spacing w:line="360" w:lineRule="exact"/>
        <w:rPr>
          <w:rFonts w:hint="eastAsia" w:ascii="宋体" w:hAnsi="宋体" w:cs="宋体"/>
          <w:b/>
          <w:sz w:val="30"/>
          <w:szCs w:val="30"/>
        </w:rPr>
      </w:pPr>
    </w:p>
    <w:p w14:paraId="7313F248">
      <w:pPr>
        <w:spacing w:line="360" w:lineRule="exact"/>
        <w:rPr>
          <w:rFonts w:hint="eastAsia" w:ascii="宋体" w:hAnsi="宋体" w:cs="宋体"/>
          <w:b/>
          <w:sz w:val="30"/>
          <w:szCs w:val="30"/>
        </w:rPr>
      </w:pPr>
    </w:p>
    <w:p w14:paraId="010AC769">
      <w:pPr>
        <w:spacing w:line="360" w:lineRule="exact"/>
        <w:rPr>
          <w:rFonts w:hint="eastAsia" w:ascii="宋体" w:hAnsi="宋体" w:cs="宋体"/>
          <w:b/>
          <w:sz w:val="30"/>
          <w:szCs w:val="30"/>
        </w:rPr>
      </w:pPr>
    </w:p>
    <w:p w14:paraId="12285714">
      <w:pPr>
        <w:spacing w:line="360" w:lineRule="exact"/>
        <w:rPr>
          <w:rFonts w:hint="eastAsia" w:ascii="宋体" w:hAnsi="宋体" w:cs="宋体"/>
          <w:b/>
          <w:sz w:val="30"/>
          <w:szCs w:val="30"/>
        </w:rPr>
      </w:pPr>
    </w:p>
    <w:p w14:paraId="5E8D2B5A">
      <w:pPr>
        <w:spacing w:line="360" w:lineRule="exact"/>
        <w:rPr>
          <w:rFonts w:hint="eastAsia" w:ascii="宋体" w:hAnsi="宋体" w:cs="宋体"/>
          <w:b/>
          <w:sz w:val="30"/>
          <w:szCs w:val="30"/>
        </w:rPr>
      </w:pPr>
    </w:p>
    <w:p w14:paraId="7E02C4CF">
      <w:pPr>
        <w:spacing w:line="360" w:lineRule="exact"/>
        <w:rPr>
          <w:rFonts w:hint="eastAsia" w:ascii="宋体" w:hAnsi="宋体" w:cs="宋体"/>
          <w:b/>
          <w:sz w:val="30"/>
          <w:szCs w:val="30"/>
        </w:rPr>
      </w:pPr>
    </w:p>
    <w:p w14:paraId="16B6E2E6">
      <w:pPr>
        <w:spacing w:line="360" w:lineRule="exact"/>
        <w:rPr>
          <w:rFonts w:ascii="宋体" w:hAnsi="宋体" w:cs="宋体"/>
          <w:b/>
          <w:sz w:val="30"/>
          <w:szCs w:val="30"/>
        </w:rPr>
      </w:pPr>
    </w:p>
    <w:p w14:paraId="275DF4EA">
      <w:pPr>
        <w:pStyle w:val="5"/>
        <w:spacing w:before="0" w:beforeAutospacing="0" w:after="0" w:afterAutospacing="0"/>
        <w:ind w:left="240" w:hanging="240" w:hangingChars="100"/>
        <w:jc w:val="center"/>
        <w:rPr>
          <w:rFonts w:hint="eastAsia" w:ascii="微软雅黑" w:hAnsi="微软雅黑" w:eastAsia="微软雅黑" w:cs="微软雅黑"/>
          <w:b/>
          <w:kern w:val="2"/>
          <w:shd w:val="clear" w:color="auto" w:fill="FFFFFF"/>
        </w:rPr>
      </w:pPr>
      <w:r>
        <w:rPr>
          <w:rFonts w:hint="eastAsia" w:ascii="微软雅黑" w:hAnsi="微软雅黑" w:eastAsia="微软雅黑" w:cs="微软雅黑"/>
          <w:b/>
          <w:kern w:val="2"/>
          <w:shd w:val="clear" w:color="auto" w:fill="FFFFFF"/>
        </w:rPr>
        <w:t>廊道焕活商脉，景观重构城境——现代公园城市建设与城市更新一体化考察</w:t>
      </w:r>
    </w:p>
    <w:p w14:paraId="4AF61E99">
      <w:pPr>
        <w:pStyle w:val="5"/>
        <w:spacing w:before="0" w:beforeAutospacing="0" w:after="0" w:afterAutospacing="0"/>
        <w:ind w:left="240" w:hanging="297" w:hangingChars="100"/>
        <w:jc w:val="center"/>
        <w:rPr>
          <w:rFonts w:ascii="微软雅黑" w:hAnsi="微软雅黑" w:eastAsia="微软雅黑" w:cs="微软雅黑"/>
          <w:b/>
          <w:bCs/>
          <w:kern w:val="2"/>
          <w:sz w:val="30"/>
          <w:szCs w:val="30"/>
          <w:shd w:val="clear" w:color="auto" w:fill="FFFFFF"/>
        </w:rPr>
      </w:pPr>
      <w:r>
        <w:rPr>
          <w:rFonts w:hint="eastAsia"/>
          <w:b/>
          <w:bCs/>
          <w:spacing w:val="-2"/>
          <w:sz w:val="30"/>
          <w:szCs w:val="30"/>
        </w:rPr>
        <w:t>报名回执表</w:t>
      </w:r>
    </w:p>
    <w:tbl>
      <w:tblPr>
        <w:tblStyle w:val="6"/>
        <w:tblpPr w:leftFromText="180" w:rightFromText="180" w:vertAnchor="text" w:tblpXSpec="center" w:tblpY="1"/>
        <w:tblOverlap w:val="never"/>
        <w:tblW w:w="10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1560"/>
        <w:gridCol w:w="1842"/>
        <w:gridCol w:w="426"/>
        <w:gridCol w:w="1842"/>
        <w:gridCol w:w="2581"/>
      </w:tblGrid>
      <w:tr w14:paraId="1734D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1809" w:type="dxa"/>
            <w:tcBorders>
              <w:top w:val="single" w:color="auto" w:sz="4" w:space="0"/>
              <w:left w:val="single" w:color="auto" w:sz="4" w:space="0"/>
              <w:bottom w:val="single" w:color="auto" w:sz="4" w:space="0"/>
              <w:right w:val="single" w:color="auto" w:sz="4" w:space="0"/>
            </w:tcBorders>
            <w:vAlign w:val="center"/>
          </w:tcPr>
          <w:p w14:paraId="69E52EE8">
            <w:pPr>
              <w:shd w:val="clear" w:color="auto" w:fill="FFFFFF"/>
              <w:spacing w:line="400" w:lineRule="exact"/>
              <w:jc w:val="center"/>
              <w:rPr>
                <w:rFonts w:ascii="宋体" w:hAnsi="宋体" w:cs="宋体"/>
                <w:sz w:val="28"/>
                <w:szCs w:val="28"/>
              </w:rPr>
            </w:pPr>
            <w:r>
              <w:rPr>
                <w:rFonts w:hint="eastAsia" w:ascii="宋体" w:hAnsi="宋体" w:cs="宋体"/>
                <w:sz w:val="28"/>
                <w:szCs w:val="28"/>
              </w:rPr>
              <w:t>单位名称</w:t>
            </w:r>
          </w:p>
        </w:tc>
        <w:tc>
          <w:tcPr>
            <w:tcW w:w="8251" w:type="dxa"/>
            <w:gridSpan w:val="5"/>
            <w:tcBorders>
              <w:top w:val="single" w:color="auto" w:sz="4" w:space="0"/>
              <w:left w:val="single" w:color="auto" w:sz="4" w:space="0"/>
              <w:bottom w:val="single" w:color="auto" w:sz="4" w:space="0"/>
              <w:right w:val="single" w:color="auto" w:sz="4" w:space="0"/>
            </w:tcBorders>
            <w:vAlign w:val="center"/>
          </w:tcPr>
          <w:p w14:paraId="3D8A1778">
            <w:pPr>
              <w:shd w:val="clear" w:color="auto" w:fill="FFFFFF"/>
              <w:spacing w:line="400" w:lineRule="exact"/>
              <w:ind w:firstLine="300" w:firstLineChars="100"/>
              <w:jc w:val="center"/>
              <w:rPr>
                <w:rFonts w:ascii="宋体" w:hAnsi="宋体" w:cs="宋体"/>
                <w:sz w:val="30"/>
              </w:rPr>
            </w:pPr>
          </w:p>
        </w:tc>
      </w:tr>
      <w:tr w14:paraId="64E14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exact"/>
        </w:trPr>
        <w:tc>
          <w:tcPr>
            <w:tcW w:w="1809" w:type="dxa"/>
            <w:tcBorders>
              <w:top w:val="single" w:color="auto" w:sz="4" w:space="0"/>
              <w:left w:val="single" w:color="auto" w:sz="4" w:space="0"/>
              <w:bottom w:val="single" w:color="auto" w:sz="4" w:space="0"/>
              <w:right w:val="single" w:color="auto" w:sz="4" w:space="0"/>
            </w:tcBorders>
            <w:vAlign w:val="center"/>
          </w:tcPr>
          <w:p w14:paraId="4483B41F">
            <w:pPr>
              <w:shd w:val="clear" w:color="auto" w:fill="FFFFFF"/>
              <w:spacing w:line="400" w:lineRule="exact"/>
              <w:jc w:val="center"/>
              <w:rPr>
                <w:rFonts w:ascii="宋体" w:hAnsi="宋体" w:cs="宋体"/>
                <w:sz w:val="28"/>
                <w:szCs w:val="28"/>
              </w:rPr>
            </w:pPr>
            <w:r>
              <w:rPr>
                <w:rFonts w:hint="eastAsia" w:ascii="宋体" w:hAnsi="宋体" w:cs="宋体"/>
                <w:sz w:val="28"/>
                <w:szCs w:val="28"/>
              </w:rPr>
              <w:t>通讯地址</w:t>
            </w:r>
          </w:p>
        </w:tc>
        <w:tc>
          <w:tcPr>
            <w:tcW w:w="8251" w:type="dxa"/>
            <w:gridSpan w:val="5"/>
            <w:tcBorders>
              <w:top w:val="single" w:color="auto" w:sz="4" w:space="0"/>
              <w:left w:val="single" w:color="auto" w:sz="4" w:space="0"/>
              <w:bottom w:val="single" w:color="auto" w:sz="4" w:space="0"/>
              <w:right w:val="single" w:color="auto" w:sz="4" w:space="0"/>
            </w:tcBorders>
            <w:vAlign w:val="center"/>
          </w:tcPr>
          <w:p w14:paraId="4B6A23B8">
            <w:pPr>
              <w:shd w:val="clear" w:color="auto" w:fill="FFFFFF"/>
              <w:spacing w:line="400" w:lineRule="exact"/>
              <w:jc w:val="center"/>
              <w:rPr>
                <w:rFonts w:ascii="宋体" w:hAnsi="宋体" w:cs="宋体"/>
                <w:sz w:val="30"/>
              </w:rPr>
            </w:pPr>
          </w:p>
        </w:tc>
      </w:tr>
      <w:tr w14:paraId="0E66B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exact"/>
        </w:trPr>
        <w:tc>
          <w:tcPr>
            <w:tcW w:w="1809" w:type="dxa"/>
            <w:tcBorders>
              <w:top w:val="single" w:color="auto" w:sz="4" w:space="0"/>
              <w:left w:val="single" w:color="auto" w:sz="4" w:space="0"/>
              <w:bottom w:val="single" w:color="auto" w:sz="4" w:space="0"/>
              <w:right w:val="single" w:color="auto" w:sz="4" w:space="0"/>
            </w:tcBorders>
            <w:vAlign w:val="center"/>
          </w:tcPr>
          <w:p w14:paraId="4A2503D5">
            <w:pPr>
              <w:shd w:val="clear" w:color="auto" w:fill="FFFFFF"/>
              <w:spacing w:line="400" w:lineRule="exact"/>
              <w:jc w:val="center"/>
              <w:rPr>
                <w:rFonts w:ascii="宋体" w:hAnsi="宋体" w:cs="宋体"/>
                <w:sz w:val="28"/>
                <w:szCs w:val="28"/>
              </w:rPr>
            </w:pPr>
            <w:r>
              <w:rPr>
                <w:rFonts w:hint="eastAsia" w:ascii="宋体" w:hAnsi="宋体" w:cs="宋体"/>
                <w:sz w:val="28"/>
                <w:szCs w:val="28"/>
              </w:rPr>
              <w:t>联 系 人</w:t>
            </w:r>
          </w:p>
        </w:tc>
        <w:tc>
          <w:tcPr>
            <w:tcW w:w="3828" w:type="dxa"/>
            <w:gridSpan w:val="3"/>
            <w:tcBorders>
              <w:top w:val="single" w:color="auto" w:sz="4" w:space="0"/>
              <w:left w:val="single" w:color="auto" w:sz="4" w:space="0"/>
              <w:bottom w:val="single" w:color="auto" w:sz="4" w:space="0"/>
              <w:right w:val="single" w:color="auto" w:sz="4" w:space="0"/>
            </w:tcBorders>
            <w:vAlign w:val="center"/>
          </w:tcPr>
          <w:p w14:paraId="3CAAFA8A">
            <w:pPr>
              <w:shd w:val="clear" w:color="auto" w:fill="FFFFFF"/>
              <w:spacing w:line="400" w:lineRule="exact"/>
              <w:jc w:val="center"/>
              <w:rPr>
                <w:rFonts w:ascii="宋体" w:hAnsi="宋体" w:cs="宋体"/>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14:paraId="17839DC5">
            <w:pPr>
              <w:shd w:val="clear" w:color="auto" w:fill="FFFFFF"/>
              <w:spacing w:line="400" w:lineRule="exact"/>
              <w:jc w:val="center"/>
              <w:rPr>
                <w:rFonts w:ascii="宋体" w:hAnsi="宋体" w:cs="宋体"/>
                <w:sz w:val="28"/>
                <w:szCs w:val="28"/>
              </w:rPr>
            </w:pPr>
            <w:r>
              <w:rPr>
                <w:rFonts w:hint="eastAsia" w:ascii="宋体" w:hAnsi="宋体" w:cs="宋体"/>
                <w:sz w:val="28"/>
                <w:szCs w:val="28"/>
              </w:rPr>
              <w:t>E-mail/QQ</w:t>
            </w:r>
          </w:p>
        </w:tc>
        <w:tc>
          <w:tcPr>
            <w:tcW w:w="2581" w:type="dxa"/>
            <w:tcBorders>
              <w:top w:val="single" w:color="auto" w:sz="4" w:space="0"/>
              <w:left w:val="single" w:color="auto" w:sz="4" w:space="0"/>
              <w:bottom w:val="single" w:color="auto" w:sz="4" w:space="0"/>
              <w:right w:val="single" w:color="auto" w:sz="4" w:space="0"/>
            </w:tcBorders>
            <w:vAlign w:val="center"/>
          </w:tcPr>
          <w:p w14:paraId="5A7B6515">
            <w:pPr>
              <w:shd w:val="clear" w:color="auto" w:fill="FFFFFF"/>
              <w:spacing w:line="400" w:lineRule="exact"/>
              <w:jc w:val="center"/>
              <w:rPr>
                <w:rFonts w:ascii="宋体" w:hAnsi="宋体" w:cs="宋体"/>
                <w:sz w:val="28"/>
                <w:szCs w:val="28"/>
              </w:rPr>
            </w:pPr>
          </w:p>
        </w:tc>
      </w:tr>
      <w:tr w14:paraId="1B5E7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exact"/>
        </w:trPr>
        <w:tc>
          <w:tcPr>
            <w:tcW w:w="1809" w:type="dxa"/>
            <w:tcBorders>
              <w:top w:val="single" w:color="auto" w:sz="4" w:space="0"/>
              <w:left w:val="single" w:color="auto" w:sz="4" w:space="0"/>
              <w:bottom w:val="single" w:color="auto" w:sz="4" w:space="0"/>
              <w:right w:val="single" w:color="auto" w:sz="4" w:space="0"/>
            </w:tcBorders>
            <w:vAlign w:val="center"/>
          </w:tcPr>
          <w:p w14:paraId="56580A72">
            <w:pPr>
              <w:shd w:val="clear" w:color="auto" w:fill="FFFFFF"/>
              <w:spacing w:line="400" w:lineRule="exact"/>
              <w:jc w:val="center"/>
              <w:rPr>
                <w:rFonts w:ascii="宋体" w:hAnsi="宋体" w:cs="宋体"/>
                <w:sz w:val="28"/>
                <w:szCs w:val="28"/>
              </w:rPr>
            </w:pPr>
            <w:r>
              <w:rPr>
                <w:rFonts w:hint="eastAsia" w:ascii="宋体" w:hAnsi="宋体" w:cs="宋体"/>
                <w:sz w:val="28"/>
                <w:szCs w:val="28"/>
              </w:rPr>
              <w:t>电    话</w:t>
            </w:r>
          </w:p>
        </w:tc>
        <w:tc>
          <w:tcPr>
            <w:tcW w:w="3828" w:type="dxa"/>
            <w:gridSpan w:val="3"/>
            <w:tcBorders>
              <w:top w:val="single" w:color="auto" w:sz="4" w:space="0"/>
              <w:left w:val="single" w:color="auto" w:sz="4" w:space="0"/>
              <w:bottom w:val="single" w:color="auto" w:sz="4" w:space="0"/>
              <w:right w:val="single" w:color="auto" w:sz="4" w:space="0"/>
            </w:tcBorders>
            <w:vAlign w:val="center"/>
          </w:tcPr>
          <w:p w14:paraId="5327D0DA">
            <w:pPr>
              <w:shd w:val="clear" w:color="auto" w:fill="FFFFFF"/>
              <w:spacing w:line="400" w:lineRule="exact"/>
              <w:jc w:val="center"/>
              <w:rPr>
                <w:rFonts w:ascii="宋体" w:hAnsi="宋体" w:cs="宋体"/>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14:paraId="1757FB9B">
            <w:pPr>
              <w:shd w:val="clear" w:color="auto" w:fill="FFFFFF"/>
              <w:spacing w:line="400" w:lineRule="exact"/>
              <w:jc w:val="center"/>
              <w:rPr>
                <w:rFonts w:ascii="宋体" w:hAnsi="宋体" w:cs="宋体"/>
                <w:sz w:val="28"/>
                <w:szCs w:val="28"/>
              </w:rPr>
            </w:pPr>
            <w:r>
              <w:rPr>
                <w:rFonts w:hint="eastAsia" w:ascii="宋体" w:hAnsi="宋体" w:cs="宋体"/>
                <w:sz w:val="28"/>
                <w:szCs w:val="28"/>
              </w:rPr>
              <w:t>传  真</w:t>
            </w:r>
          </w:p>
        </w:tc>
        <w:tc>
          <w:tcPr>
            <w:tcW w:w="2581" w:type="dxa"/>
            <w:tcBorders>
              <w:top w:val="single" w:color="auto" w:sz="4" w:space="0"/>
              <w:left w:val="single" w:color="auto" w:sz="4" w:space="0"/>
              <w:bottom w:val="single" w:color="auto" w:sz="4" w:space="0"/>
              <w:right w:val="single" w:color="auto" w:sz="4" w:space="0"/>
            </w:tcBorders>
            <w:vAlign w:val="center"/>
          </w:tcPr>
          <w:p w14:paraId="6BAE3E7C">
            <w:pPr>
              <w:shd w:val="clear" w:color="auto" w:fill="FFFFFF"/>
              <w:spacing w:line="400" w:lineRule="exact"/>
              <w:jc w:val="center"/>
              <w:rPr>
                <w:rFonts w:ascii="宋体" w:hAnsi="宋体" w:cs="宋体"/>
                <w:sz w:val="28"/>
                <w:szCs w:val="28"/>
              </w:rPr>
            </w:pPr>
          </w:p>
        </w:tc>
      </w:tr>
      <w:tr w14:paraId="772CB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exact"/>
        </w:trPr>
        <w:tc>
          <w:tcPr>
            <w:tcW w:w="1809" w:type="dxa"/>
            <w:tcBorders>
              <w:top w:val="single" w:color="auto" w:sz="4" w:space="0"/>
              <w:left w:val="single" w:color="auto" w:sz="4" w:space="0"/>
              <w:bottom w:val="single" w:color="auto" w:sz="4" w:space="0"/>
              <w:right w:val="single" w:color="auto" w:sz="4" w:space="0"/>
            </w:tcBorders>
            <w:vAlign w:val="center"/>
          </w:tcPr>
          <w:p w14:paraId="1EB48CE9">
            <w:pPr>
              <w:shd w:val="clear" w:color="auto" w:fill="FFFFFF"/>
              <w:spacing w:line="400" w:lineRule="exact"/>
              <w:jc w:val="center"/>
              <w:rPr>
                <w:rFonts w:ascii="宋体" w:hAnsi="宋体" w:cs="宋体"/>
                <w:sz w:val="28"/>
                <w:szCs w:val="28"/>
              </w:rPr>
            </w:pPr>
            <w:r>
              <w:rPr>
                <w:rFonts w:hint="eastAsia" w:ascii="宋体" w:hAnsi="宋体" w:cs="宋体"/>
                <w:sz w:val="28"/>
                <w:szCs w:val="28"/>
              </w:rPr>
              <w:t>参会代表    名</w:t>
            </w:r>
          </w:p>
        </w:tc>
        <w:tc>
          <w:tcPr>
            <w:tcW w:w="1560" w:type="dxa"/>
            <w:tcBorders>
              <w:top w:val="single" w:color="auto" w:sz="4" w:space="0"/>
              <w:left w:val="single" w:color="auto" w:sz="4" w:space="0"/>
              <w:bottom w:val="single" w:color="auto" w:sz="4" w:space="0"/>
              <w:right w:val="single" w:color="auto" w:sz="4" w:space="0"/>
            </w:tcBorders>
            <w:vAlign w:val="center"/>
          </w:tcPr>
          <w:p w14:paraId="696123B9">
            <w:pPr>
              <w:shd w:val="clear" w:color="auto" w:fill="FFFFFF"/>
              <w:spacing w:line="400" w:lineRule="exact"/>
              <w:jc w:val="center"/>
              <w:rPr>
                <w:rFonts w:ascii="宋体" w:hAnsi="宋体" w:cs="宋体"/>
                <w:sz w:val="28"/>
                <w:szCs w:val="28"/>
              </w:rPr>
            </w:pPr>
            <w:r>
              <w:rPr>
                <w:rFonts w:hint="eastAsia" w:ascii="宋体" w:hAnsi="宋体" w:cs="宋体"/>
                <w:sz w:val="28"/>
                <w:szCs w:val="28"/>
              </w:rPr>
              <w:t>性 别</w:t>
            </w:r>
          </w:p>
        </w:tc>
        <w:tc>
          <w:tcPr>
            <w:tcW w:w="1842" w:type="dxa"/>
            <w:tcBorders>
              <w:top w:val="single" w:color="auto" w:sz="4" w:space="0"/>
              <w:left w:val="single" w:color="auto" w:sz="4" w:space="0"/>
              <w:bottom w:val="single" w:color="auto" w:sz="4" w:space="0"/>
              <w:right w:val="single" w:color="auto" w:sz="4" w:space="0"/>
            </w:tcBorders>
            <w:vAlign w:val="center"/>
          </w:tcPr>
          <w:p w14:paraId="45D2745A">
            <w:pPr>
              <w:shd w:val="clear" w:color="auto" w:fill="FFFFFF"/>
              <w:spacing w:line="400" w:lineRule="exact"/>
              <w:jc w:val="center"/>
              <w:rPr>
                <w:rFonts w:ascii="宋体" w:hAnsi="宋体" w:cs="宋体"/>
                <w:sz w:val="28"/>
                <w:szCs w:val="28"/>
              </w:rPr>
            </w:pPr>
            <w:r>
              <w:rPr>
                <w:rFonts w:hint="eastAsia" w:ascii="宋体" w:hAnsi="宋体" w:cs="宋体"/>
                <w:sz w:val="28"/>
                <w:szCs w:val="28"/>
              </w:rPr>
              <w:t>职务／职称</w:t>
            </w: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76A40A13">
            <w:pPr>
              <w:shd w:val="clear" w:color="auto" w:fill="FFFFFF"/>
              <w:spacing w:line="400" w:lineRule="exact"/>
              <w:jc w:val="center"/>
              <w:rPr>
                <w:rFonts w:ascii="宋体" w:hAnsi="宋体" w:cs="宋体"/>
                <w:sz w:val="28"/>
                <w:szCs w:val="28"/>
              </w:rPr>
            </w:pPr>
            <w:r>
              <w:rPr>
                <w:rFonts w:hint="eastAsia" w:ascii="宋体" w:hAnsi="宋体" w:cs="宋体"/>
                <w:sz w:val="28"/>
                <w:szCs w:val="28"/>
              </w:rPr>
              <w:t>电  话/手  机</w:t>
            </w:r>
          </w:p>
        </w:tc>
      </w:tr>
      <w:tr w14:paraId="1AF0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1809" w:type="dxa"/>
            <w:tcBorders>
              <w:top w:val="single" w:color="auto" w:sz="4" w:space="0"/>
              <w:left w:val="single" w:color="auto" w:sz="4" w:space="0"/>
              <w:bottom w:val="single" w:color="auto" w:sz="4" w:space="0"/>
              <w:right w:val="single" w:color="auto" w:sz="4" w:space="0"/>
            </w:tcBorders>
            <w:vAlign w:val="center"/>
          </w:tcPr>
          <w:p w14:paraId="3EA5637A">
            <w:pPr>
              <w:shd w:val="clear" w:color="auto" w:fill="FFFFFF"/>
              <w:spacing w:line="400" w:lineRule="exact"/>
              <w:jc w:val="center"/>
              <w:rPr>
                <w:rFonts w:ascii="宋体" w:hAnsi="宋体" w:cs="宋体"/>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794EDD0A">
            <w:pPr>
              <w:shd w:val="clear" w:color="auto" w:fill="FFFFFF"/>
              <w:spacing w:line="400" w:lineRule="exact"/>
              <w:jc w:val="center"/>
              <w:rPr>
                <w:rFonts w:ascii="宋体" w:hAnsi="宋体" w:cs="宋体"/>
                <w:sz w:val="32"/>
              </w:rPr>
            </w:pPr>
          </w:p>
        </w:tc>
        <w:tc>
          <w:tcPr>
            <w:tcW w:w="1842" w:type="dxa"/>
            <w:tcBorders>
              <w:top w:val="single" w:color="auto" w:sz="4" w:space="0"/>
              <w:left w:val="single" w:color="auto" w:sz="4" w:space="0"/>
              <w:bottom w:val="single" w:color="auto" w:sz="4" w:space="0"/>
              <w:right w:val="single" w:color="auto" w:sz="4" w:space="0"/>
            </w:tcBorders>
            <w:vAlign w:val="center"/>
          </w:tcPr>
          <w:p w14:paraId="77C459B1">
            <w:pPr>
              <w:shd w:val="clear" w:color="auto" w:fill="FFFFFF"/>
              <w:spacing w:line="400" w:lineRule="exact"/>
              <w:jc w:val="center"/>
              <w:rPr>
                <w:rFonts w:ascii="宋体" w:hAnsi="宋体" w:cs="宋体"/>
                <w:sz w:val="32"/>
              </w:rPr>
            </w:pP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7725CE9E">
            <w:pPr>
              <w:shd w:val="clear" w:color="auto" w:fill="FFFFFF"/>
              <w:spacing w:line="400" w:lineRule="exact"/>
              <w:jc w:val="center"/>
              <w:rPr>
                <w:rFonts w:ascii="宋体" w:hAnsi="宋体" w:cs="宋体"/>
                <w:sz w:val="32"/>
              </w:rPr>
            </w:pPr>
          </w:p>
        </w:tc>
      </w:tr>
      <w:tr w14:paraId="4470E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809" w:type="dxa"/>
            <w:tcBorders>
              <w:top w:val="single" w:color="auto" w:sz="4" w:space="0"/>
              <w:left w:val="single" w:color="auto" w:sz="4" w:space="0"/>
              <w:bottom w:val="single" w:color="auto" w:sz="4" w:space="0"/>
              <w:right w:val="single" w:color="auto" w:sz="4" w:space="0"/>
            </w:tcBorders>
            <w:vAlign w:val="center"/>
          </w:tcPr>
          <w:p w14:paraId="091E5F29">
            <w:pPr>
              <w:shd w:val="clear" w:color="auto" w:fill="FFFFFF"/>
              <w:spacing w:line="400" w:lineRule="exact"/>
              <w:jc w:val="center"/>
              <w:rPr>
                <w:rFonts w:ascii="宋体" w:hAnsi="宋体" w:cs="宋体"/>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109E7CB0">
            <w:pPr>
              <w:shd w:val="clear" w:color="auto" w:fill="FFFFFF"/>
              <w:spacing w:line="400" w:lineRule="exact"/>
              <w:jc w:val="center"/>
              <w:rPr>
                <w:rFonts w:ascii="宋体" w:hAnsi="宋体" w:cs="宋体"/>
                <w:sz w:val="32"/>
              </w:rPr>
            </w:pPr>
          </w:p>
        </w:tc>
        <w:tc>
          <w:tcPr>
            <w:tcW w:w="1842" w:type="dxa"/>
            <w:tcBorders>
              <w:top w:val="single" w:color="auto" w:sz="4" w:space="0"/>
              <w:left w:val="single" w:color="auto" w:sz="4" w:space="0"/>
              <w:bottom w:val="single" w:color="auto" w:sz="4" w:space="0"/>
              <w:right w:val="single" w:color="auto" w:sz="4" w:space="0"/>
            </w:tcBorders>
            <w:vAlign w:val="center"/>
          </w:tcPr>
          <w:p w14:paraId="7B7BDF9A">
            <w:pPr>
              <w:shd w:val="clear" w:color="auto" w:fill="FFFFFF"/>
              <w:spacing w:line="400" w:lineRule="exact"/>
              <w:jc w:val="center"/>
              <w:rPr>
                <w:rFonts w:ascii="宋体" w:hAnsi="宋体" w:cs="宋体"/>
                <w:sz w:val="32"/>
              </w:rPr>
            </w:pP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6C22E600">
            <w:pPr>
              <w:shd w:val="clear" w:color="auto" w:fill="FFFFFF"/>
              <w:spacing w:line="400" w:lineRule="exact"/>
              <w:jc w:val="center"/>
              <w:rPr>
                <w:rFonts w:ascii="宋体" w:hAnsi="宋体" w:cs="宋体"/>
                <w:sz w:val="32"/>
              </w:rPr>
            </w:pPr>
          </w:p>
        </w:tc>
      </w:tr>
      <w:tr w14:paraId="5BBAE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exact"/>
        </w:trPr>
        <w:tc>
          <w:tcPr>
            <w:tcW w:w="1809" w:type="dxa"/>
            <w:tcBorders>
              <w:top w:val="single" w:color="auto" w:sz="4" w:space="0"/>
              <w:left w:val="single" w:color="auto" w:sz="4" w:space="0"/>
              <w:bottom w:val="single" w:color="auto" w:sz="4" w:space="0"/>
              <w:right w:val="single" w:color="auto" w:sz="4" w:space="0"/>
            </w:tcBorders>
            <w:vAlign w:val="center"/>
          </w:tcPr>
          <w:p w14:paraId="313159C4">
            <w:pPr>
              <w:shd w:val="clear" w:color="auto" w:fill="FFFFFF"/>
              <w:spacing w:line="400" w:lineRule="exact"/>
              <w:jc w:val="center"/>
              <w:rPr>
                <w:rFonts w:ascii="宋体" w:hAnsi="宋体" w:cs="宋体"/>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7D1CDE3A">
            <w:pPr>
              <w:shd w:val="clear" w:color="auto" w:fill="FFFFFF"/>
              <w:spacing w:line="400" w:lineRule="exact"/>
              <w:jc w:val="center"/>
              <w:rPr>
                <w:rFonts w:ascii="宋体" w:hAnsi="宋体" w:cs="宋体"/>
                <w:sz w:val="32"/>
              </w:rPr>
            </w:pPr>
          </w:p>
        </w:tc>
        <w:tc>
          <w:tcPr>
            <w:tcW w:w="1842" w:type="dxa"/>
            <w:tcBorders>
              <w:top w:val="single" w:color="auto" w:sz="4" w:space="0"/>
              <w:left w:val="single" w:color="auto" w:sz="4" w:space="0"/>
              <w:bottom w:val="single" w:color="auto" w:sz="4" w:space="0"/>
              <w:right w:val="single" w:color="auto" w:sz="4" w:space="0"/>
            </w:tcBorders>
            <w:vAlign w:val="center"/>
          </w:tcPr>
          <w:p w14:paraId="42C4D903">
            <w:pPr>
              <w:shd w:val="clear" w:color="auto" w:fill="FFFFFF"/>
              <w:spacing w:line="400" w:lineRule="exact"/>
              <w:jc w:val="center"/>
              <w:rPr>
                <w:rFonts w:ascii="宋体" w:hAnsi="宋体" w:cs="宋体"/>
                <w:sz w:val="32"/>
              </w:rPr>
            </w:pP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1B9FEDB8">
            <w:pPr>
              <w:shd w:val="clear" w:color="auto" w:fill="FFFFFF"/>
              <w:spacing w:line="400" w:lineRule="exact"/>
              <w:jc w:val="center"/>
              <w:rPr>
                <w:rFonts w:ascii="宋体" w:hAnsi="宋体" w:cs="宋体"/>
                <w:sz w:val="32"/>
              </w:rPr>
            </w:pPr>
          </w:p>
        </w:tc>
      </w:tr>
      <w:tr w14:paraId="7DDAD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exact"/>
        </w:trPr>
        <w:tc>
          <w:tcPr>
            <w:tcW w:w="1809" w:type="dxa"/>
            <w:tcBorders>
              <w:top w:val="single" w:color="auto" w:sz="4" w:space="0"/>
              <w:left w:val="single" w:color="auto" w:sz="4" w:space="0"/>
              <w:bottom w:val="single" w:color="auto" w:sz="4" w:space="0"/>
              <w:right w:val="single" w:color="auto" w:sz="4" w:space="0"/>
            </w:tcBorders>
            <w:vAlign w:val="center"/>
          </w:tcPr>
          <w:p w14:paraId="77396891">
            <w:pPr>
              <w:shd w:val="clear" w:color="auto" w:fill="FFFFFF"/>
              <w:spacing w:line="400" w:lineRule="exact"/>
              <w:jc w:val="center"/>
              <w:rPr>
                <w:rFonts w:ascii="宋体" w:hAnsi="宋体" w:cs="宋体"/>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6508DE49">
            <w:pPr>
              <w:shd w:val="clear" w:color="auto" w:fill="FFFFFF"/>
              <w:spacing w:line="400" w:lineRule="exact"/>
              <w:jc w:val="center"/>
              <w:rPr>
                <w:rFonts w:ascii="宋体" w:hAnsi="宋体" w:cs="宋体"/>
                <w:sz w:val="32"/>
              </w:rPr>
            </w:pPr>
          </w:p>
        </w:tc>
        <w:tc>
          <w:tcPr>
            <w:tcW w:w="1842" w:type="dxa"/>
            <w:tcBorders>
              <w:top w:val="single" w:color="auto" w:sz="4" w:space="0"/>
              <w:left w:val="single" w:color="auto" w:sz="4" w:space="0"/>
              <w:bottom w:val="single" w:color="auto" w:sz="4" w:space="0"/>
              <w:right w:val="single" w:color="auto" w:sz="4" w:space="0"/>
            </w:tcBorders>
            <w:vAlign w:val="center"/>
          </w:tcPr>
          <w:p w14:paraId="72310FC7">
            <w:pPr>
              <w:shd w:val="clear" w:color="auto" w:fill="FFFFFF"/>
              <w:spacing w:line="400" w:lineRule="exact"/>
              <w:jc w:val="center"/>
              <w:rPr>
                <w:rFonts w:ascii="宋体" w:hAnsi="宋体" w:cs="宋体"/>
                <w:sz w:val="32"/>
              </w:rPr>
            </w:pP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7210F4E5">
            <w:pPr>
              <w:shd w:val="clear" w:color="auto" w:fill="FFFFFF"/>
              <w:spacing w:line="400" w:lineRule="exact"/>
              <w:jc w:val="center"/>
              <w:rPr>
                <w:rFonts w:ascii="宋体" w:hAnsi="宋体" w:cs="宋体"/>
                <w:sz w:val="32"/>
              </w:rPr>
            </w:pPr>
          </w:p>
        </w:tc>
      </w:tr>
      <w:tr w14:paraId="786D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14:paraId="541327A8">
            <w:pPr>
              <w:shd w:val="clear" w:color="auto" w:fill="FFFFFF"/>
              <w:spacing w:line="400" w:lineRule="exact"/>
              <w:jc w:val="center"/>
              <w:rPr>
                <w:rFonts w:ascii="宋体" w:hAnsi="宋体" w:cs="宋体"/>
                <w:sz w:val="28"/>
                <w:szCs w:val="28"/>
              </w:rPr>
            </w:pPr>
            <w:r>
              <w:rPr>
                <w:rFonts w:hint="eastAsia" w:ascii="宋体" w:hAnsi="宋体" w:cs="宋体"/>
                <w:sz w:val="28"/>
                <w:szCs w:val="28"/>
              </w:rPr>
              <w:t>费用合计</w:t>
            </w:r>
          </w:p>
        </w:tc>
        <w:tc>
          <w:tcPr>
            <w:tcW w:w="8251" w:type="dxa"/>
            <w:gridSpan w:val="5"/>
            <w:tcBorders>
              <w:top w:val="single" w:color="auto" w:sz="4" w:space="0"/>
              <w:left w:val="single" w:color="auto" w:sz="4" w:space="0"/>
              <w:bottom w:val="single" w:color="auto" w:sz="4" w:space="0"/>
              <w:right w:val="single" w:color="auto" w:sz="4" w:space="0"/>
            </w:tcBorders>
            <w:vAlign w:val="center"/>
          </w:tcPr>
          <w:p w14:paraId="4FB927B5">
            <w:pPr>
              <w:shd w:val="clear" w:color="auto" w:fill="FFFFFF"/>
              <w:spacing w:line="400" w:lineRule="exact"/>
              <w:jc w:val="left"/>
              <w:rPr>
                <w:rFonts w:ascii="宋体" w:hAnsi="宋体" w:cs="宋体"/>
                <w:sz w:val="24"/>
              </w:rPr>
            </w:pPr>
            <w:r>
              <w:rPr>
                <w:rFonts w:hint="eastAsia" w:ascii="宋体" w:hAnsi="宋体" w:cs="宋体"/>
                <w:sz w:val="24"/>
              </w:rPr>
              <w:t>(大写人民币) 万  仟  佰  拾   元整     (小写)￥</w:t>
            </w:r>
          </w:p>
        </w:tc>
      </w:tr>
      <w:tr w14:paraId="380E2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8" w:hRule="exact"/>
        </w:trPr>
        <w:tc>
          <w:tcPr>
            <w:tcW w:w="1809" w:type="dxa"/>
            <w:tcBorders>
              <w:top w:val="single" w:color="auto" w:sz="4" w:space="0"/>
              <w:left w:val="single" w:color="auto" w:sz="4" w:space="0"/>
              <w:bottom w:val="single" w:color="auto" w:sz="4" w:space="0"/>
              <w:right w:val="single" w:color="auto" w:sz="4" w:space="0"/>
            </w:tcBorders>
            <w:vAlign w:val="center"/>
          </w:tcPr>
          <w:p w14:paraId="59C7AD4A">
            <w:pPr>
              <w:shd w:val="clear" w:color="auto" w:fill="FFFFFF"/>
              <w:spacing w:line="400" w:lineRule="exact"/>
              <w:jc w:val="center"/>
              <w:rPr>
                <w:rFonts w:ascii="宋体" w:hAnsi="宋体" w:cs="宋体"/>
                <w:sz w:val="28"/>
                <w:szCs w:val="28"/>
              </w:rPr>
            </w:pPr>
            <w:r>
              <w:rPr>
                <w:rFonts w:hint="eastAsia" w:ascii="宋体" w:hAnsi="宋体" w:cs="宋体"/>
                <w:sz w:val="28"/>
                <w:szCs w:val="28"/>
              </w:rPr>
              <w:t>会务账户</w:t>
            </w:r>
          </w:p>
        </w:tc>
        <w:tc>
          <w:tcPr>
            <w:tcW w:w="8251" w:type="dxa"/>
            <w:gridSpan w:val="5"/>
            <w:tcBorders>
              <w:top w:val="single" w:color="auto" w:sz="4" w:space="0"/>
              <w:bottom w:val="single" w:color="auto" w:sz="4" w:space="0"/>
              <w:right w:val="single" w:color="auto" w:sz="4" w:space="0"/>
            </w:tcBorders>
            <w:vAlign w:val="center"/>
          </w:tcPr>
          <w:p w14:paraId="37158AA8">
            <w:pPr>
              <w:shd w:val="clear" w:color="auto" w:fill="FFFFFF"/>
              <w:spacing w:line="400" w:lineRule="exact"/>
              <w:jc w:val="left"/>
              <w:rPr>
                <w:rFonts w:ascii="宋体" w:hAnsi="宋体" w:cs="宋体"/>
                <w:sz w:val="24"/>
              </w:rPr>
            </w:pPr>
            <w:r>
              <w:rPr>
                <w:rFonts w:hint="eastAsia" w:ascii="宋体" w:hAnsi="宋体" w:cs="宋体"/>
                <w:sz w:val="24"/>
              </w:rPr>
              <w:t>收款单位：</w:t>
            </w:r>
            <w:r>
              <w:rPr>
                <w:rFonts w:hint="eastAsia" w:ascii="宋体" w:hAnsi="宋体" w:cs="宋体"/>
                <w:color w:val="000000"/>
                <w:kern w:val="0"/>
                <w:szCs w:val="21"/>
              </w:rPr>
              <w:t>东方智赢（北京）企业管理有限公司</w:t>
            </w:r>
          </w:p>
          <w:p w14:paraId="734DFA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djustRightInd w:val="0"/>
              <w:snapToGrid w:val="0"/>
              <w:spacing w:before="156" w:line="220" w:lineRule="exact"/>
              <w:rPr>
                <w:rFonts w:ascii="宋体" w:hAnsi="宋体" w:cs="宋体"/>
              </w:rPr>
            </w:pPr>
            <w:r>
              <w:rPr>
                <w:rFonts w:hint="eastAsia" w:ascii="宋体" w:hAnsi="宋体" w:cs="宋体"/>
                <w:sz w:val="24"/>
              </w:rPr>
              <w:t>开 户 行：</w:t>
            </w:r>
            <w:r>
              <w:rPr>
                <w:rFonts w:hint="eastAsia" w:ascii="宋体" w:hAnsi="宋体" w:cs="宋体"/>
                <w:color w:val="000000"/>
                <w:kern w:val="0"/>
                <w:szCs w:val="21"/>
              </w:rPr>
              <w:t>中国工商银行北京光华路支行</w:t>
            </w:r>
          </w:p>
          <w:p w14:paraId="0A3373A2">
            <w:pPr>
              <w:shd w:val="clear" w:color="auto" w:fill="FFFFFF"/>
              <w:spacing w:line="400" w:lineRule="exact"/>
              <w:jc w:val="left"/>
              <w:rPr>
                <w:rFonts w:ascii="宋体" w:hAnsi="宋体" w:cs="宋体"/>
                <w:sz w:val="24"/>
              </w:rPr>
            </w:pPr>
            <w:r>
              <w:rPr>
                <w:rFonts w:hint="eastAsia" w:ascii="宋体" w:hAnsi="宋体" w:cs="宋体"/>
                <w:sz w:val="24"/>
              </w:rPr>
              <w:t>账    号：</w:t>
            </w:r>
            <w:r>
              <w:rPr>
                <w:rFonts w:hint="eastAsia" w:ascii="宋体" w:hAnsi="宋体" w:cs="宋体"/>
                <w:color w:val="000000"/>
                <w:kern w:val="0"/>
                <w:szCs w:val="21"/>
              </w:rPr>
              <w:t>0200 2086 0920 0050 124</w:t>
            </w:r>
          </w:p>
        </w:tc>
      </w:tr>
      <w:tr w14:paraId="03AE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809" w:type="dxa"/>
            <w:vMerge w:val="restart"/>
            <w:tcBorders>
              <w:top w:val="single" w:color="auto" w:sz="4" w:space="0"/>
              <w:left w:val="single" w:color="auto" w:sz="4" w:space="0"/>
              <w:right w:val="single" w:color="auto" w:sz="4" w:space="0"/>
            </w:tcBorders>
            <w:vAlign w:val="center"/>
          </w:tcPr>
          <w:p w14:paraId="48BC3E5D">
            <w:pPr>
              <w:shd w:val="clear" w:color="auto" w:fill="FFFFFF"/>
              <w:spacing w:line="400" w:lineRule="exact"/>
              <w:jc w:val="center"/>
              <w:rPr>
                <w:rFonts w:ascii="宋体" w:hAnsi="宋体" w:cs="宋体"/>
                <w:sz w:val="28"/>
                <w:szCs w:val="28"/>
              </w:rPr>
            </w:pPr>
            <w:r>
              <w:rPr>
                <w:rFonts w:hint="eastAsia" w:ascii="宋体" w:hAnsi="宋体" w:cs="宋体"/>
                <w:sz w:val="28"/>
                <w:szCs w:val="28"/>
              </w:rPr>
              <w:t>发票类型</w:t>
            </w:r>
          </w:p>
        </w:tc>
        <w:tc>
          <w:tcPr>
            <w:tcW w:w="8251" w:type="dxa"/>
            <w:gridSpan w:val="5"/>
            <w:tcBorders>
              <w:top w:val="single" w:color="auto" w:sz="4" w:space="0"/>
              <w:right w:val="single" w:color="auto" w:sz="4" w:space="0"/>
            </w:tcBorders>
            <w:vAlign w:val="center"/>
          </w:tcPr>
          <w:p w14:paraId="1A606A4D">
            <w:pPr>
              <w:spacing w:line="400" w:lineRule="exact"/>
              <w:jc w:val="center"/>
              <w:rPr>
                <w:rFonts w:ascii="宋体" w:hAnsi="宋体" w:cs="宋体"/>
                <w:bCs/>
                <w:kern w:val="0"/>
                <w:sz w:val="24"/>
              </w:rPr>
            </w:pPr>
            <w:r>
              <w:rPr>
                <w:rFonts w:hint="eastAsia" w:ascii="宋体" w:hAnsi="宋体" w:cs="宋体"/>
                <w:bCs/>
                <w:sz w:val="24"/>
              </w:rPr>
              <w:sym w:font="Wingdings 2" w:char="0052"/>
            </w:r>
            <w:r>
              <w:rPr>
                <w:rFonts w:hint="eastAsia" w:ascii="宋体" w:hAnsi="宋体" w:cs="宋体"/>
                <w:b/>
                <w:bCs/>
                <w:sz w:val="24"/>
              </w:rPr>
              <w:t>国税普通发票</w:t>
            </w:r>
            <w:r>
              <w:rPr>
                <w:rFonts w:hint="eastAsia" w:ascii="宋体" w:hAnsi="宋体" w:cs="宋体"/>
                <w:bCs/>
                <w:sz w:val="24"/>
              </w:rPr>
              <w:t xml:space="preserve">           □</w:t>
            </w:r>
            <w:r>
              <w:rPr>
                <w:rFonts w:hint="eastAsia" w:ascii="宋体" w:hAnsi="宋体" w:cs="宋体"/>
                <w:b/>
                <w:bCs/>
                <w:sz w:val="24"/>
              </w:rPr>
              <w:t>国税增值税专用发票</w:t>
            </w:r>
          </w:p>
        </w:tc>
      </w:tr>
      <w:tr w14:paraId="29167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809" w:type="dxa"/>
            <w:vMerge w:val="continue"/>
            <w:tcBorders>
              <w:left w:val="single" w:color="auto" w:sz="4" w:space="0"/>
              <w:bottom w:val="single" w:color="auto" w:sz="4" w:space="0"/>
              <w:right w:val="single" w:color="auto" w:sz="4" w:space="0"/>
            </w:tcBorders>
            <w:vAlign w:val="center"/>
          </w:tcPr>
          <w:p w14:paraId="5077F2AC">
            <w:pPr>
              <w:shd w:val="clear" w:color="auto" w:fill="FFFFFF"/>
              <w:spacing w:line="400" w:lineRule="exact"/>
              <w:jc w:val="center"/>
              <w:rPr>
                <w:rFonts w:ascii="宋体" w:hAnsi="宋体" w:cs="宋体"/>
                <w:sz w:val="28"/>
                <w:szCs w:val="28"/>
              </w:rPr>
            </w:pPr>
          </w:p>
        </w:tc>
        <w:tc>
          <w:tcPr>
            <w:tcW w:w="8251" w:type="dxa"/>
            <w:gridSpan w:val="5"/>
            <w:tcBorders>
              <w:top w:val="single" w:color="auto" w:sz="4" w:space="0"/>
              <w:bottom w:val="single" w:color="auto" w:sz="4" w:space="0"/>
              <w:right w:val="single" w:color="auto" w:sz="4" w:space="0"/>
            </w:tcBorders>
            <w:vAlign w:val="center"/>
          </w:tcPr>
          <w:p w14:paraId="552570DF">
            <w:pPr>
              <w:jc w:val="left"/>
            </w:pPr>
            <w:r>
              <w:rPr>
                <w:rFonts w:hint="eastAsia"/>
              </w:rPr>
              <w:t>注：本次会议费发票由东方智赢（北京）企业管理有限公司开具，</w:t>
            </w:r>
          </w:p>
        </w:tc>
      </w:tr>
      <w:tr w14:paraId="323D2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809" w:type="dxa"/>
            <w:tcBorders>
              <w:left w:val="single" w:color="auto" w:sz="4" w:space="0"/>
              <w:right w:val="single" w:color="auto" w:sz="4" w:space="0"/>
            </w:tcBorders>
            <w:vAlign w:val="center"/>
          </w:tcPr>
          <w:p w14:paraId="77FD2D26">
            <w:pPr>
              <w:spacing w:line="260" w:lineRule="exact"/>
              <w:ind w:left="-845" w:firstLine="845"/>
              <w:rPr>
                <w:rFonts w:asciiTheme="majorEastAsia" w:hAnsiTheme="majorEastAsia" w:eastAsiaTheme="majorEastAsia" w:cstheme="majorEastAsia"/>
                <w:szCs w:val="21"/>
              </w:rPr>
            </w:pPr>
            <w:r>
              <w:rPr>
                <w:rStyle w:val="8"/>
                <w:rFonts w:hint="eastAsia" w:asciiTheme="majorEastAsia" w:hAnsiTheme="majorEastAsia" w:eastAsiaTheme="majorEastAsia" w:cstheme="majorEastAsia"/>
                <w:b w:val="0"/>
                <w:szCs w:val="21"/>
              </w:rPr>
              <w:t>﹡住    宿</w:t>
            </w:r>
          </w:p>
        </w:tc>
        <w:tc>
          <w:tcPr>
            <w:tcW w:w="8251" w:type="dxa"/>
            <w:gridSpan w:val="5"/>
            <w:tcBorders>
              <w:top w:val="single" w:color="auto" w:sz="4" w:space="0"/>
              <w:bottom w:val="single" w:color="auto" w:sz="4" w:space="0"/>
              <w:right w:val="single" w:color="auto" w:sz="4" w:space="0"/>
            </w:tcBorders>
            <w:vAlign w:val="center"/>
          </w:tcPr>
          <w:tbl>
            <w:tblPr>
              <w:tblStyle w:val="6"/>
              <w:tblW w:w="0" w:type="auto"/>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0440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blCellSpacing w:w="11" w:type="dxa"/>
                <w:jc w:val="center"/>
              </w:trPr>
              <w:tc>
                <w:tcPr>
                  <w:tcW w:w="7956" w:type="dxa"/>
                  <w:vAlign w:val="center"/>
                </w:tcPr>
                <w:p w14:paraId="707932FA">
                  <w:pPr>
                    <w:jc w:val="left"/>
                    <w:rPr>
                      <w:rStyle w:val="8"/>
                      <w:rFonts w:asciiTheme="majorEastAsia" w:hAnsiTheme="majorEastAsia" w:eastAsiaTheme="majorEastAsia" w:cstheme="majorEastAsia"/>
                      <w:b w:val="0"/>
                      <w:szCs w:val="21"/>
                    </w:rPr>
                  </w:pPr>
                  <w:r>
                    <w:rPr>
                      <w:rStyle w:val="8"/>
                      <w:rFonts w:hint="eastAsia" w:asciiTheme="majorEastAsia" w:hAnsiTheme="majorEastAsia" w:eastAsiaTheme="majorEastAsia" w:cstheme="majorEastAsia"/>
                      <w:b w:val="0"/>
                      <w:szCs w:val="21"/>
                    </w:rPr>
                    <w:t>杭州酒店待定，确定了酒店微信通知</w:t>
                  </w:r>
                </w:p>
              </w:tc>
            </w:tr>
            <w:tr w14:paraId="0023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blCellSpacing w:w="11" w:type="dxa"/>
                <w:jc w:val="center"/>
              </w:trPr>
              <w:tc>
                <w:tcPr>
                  <w:tcW w:w="7956" w:type="dxa"/>
                  <w:vAlign w:val="center"/>
                </w:tcPr>
                <w:p w14:paraId="23F1F153">
                  <w:pPr>
                    <w:spacing w:line="260" w:lineRule="exact"/>
                    <w:rPr>
                      <w:rStyle w:val="8"/>
                      <w:rFonts w:asciiTheme="majorEastAsia" w:hAnsiTheme="majorEastAsia" w:eastAsiaTheme="majorEastAsia" w:cstheme="majorEastAsia"/>
                      <w:b w:val="0"/>
                      <w:szCs w:val="21"/>
                    </w:rPr>
                  </w:pPr>
                  <w:r>
                    <w:rPr>
                      <w:rStyle w:val="8"/>
                      <w:rFonts w:hint="eastAsia" w:asciiTheme="majorEastAsia" w:hAnsiTheme="majorEastAsia" w:eastAsiaTheme="majorEastAsia" w:cstheme="majorEastAsia"/>
                      <w:b w:val="0"/>
                      <w:szCs w:val="21"/>
                    </w:rPr>
                    <w:t>从4月   日入住，预定   晚    单间   标间，预计    日退房</w:t>
                  </w:r>
                </w:p>
              </w:tc>
            </w:tr>
          </w:tbl>
          <w:p w14:paraId="51E306EA">
            <w:pPr>
              <w:jc w:val="left"/>
              <w:rPr>
                <w:rFonts w:asciiTheme="majorEastAsia" w:hAnsiTheme="majorEastAsia" w:eastAsiaTheme="majorEastAsia" w:cstheme="majorEastAsia"/>
                <w:b/>
                <w:spacing w:val="-2"/>
                <w:kern w:val="0"/>
                <w:szCs w:val="21"/>
              </w:rPr>
            </w:pPr>
          </w:p>
        </w:tc>
      </w:tr>
    </w:tbl>
    <w:p w14:paraId="60521E8E">
      <w:pPr>
        <w:shd w:val="clear" w:color="auto" w:fill="FFFFFF"/>
        <w:wordWrap w:val="0"/>
        <w:spacing w:line="240" w:lineRule="exact"/>
        <w:ind w:right="811" w:firstLine="138" w:firstLineChars="49"/>
        <w:rPr>
          <w:rFonts w:ascii="宋体" w:hAnsi="宋体" w:cs="宋体"/>
          <w:b/>
          <w:bCs/>
          <w:kern w:val="0"/>
          <w:sz w:val="28"/>
          <w:szCs w:val="28"/>
        </w:rPr>
      </w:pPr>
    </w:p>
    <w:p w14:paraId="70D14750">
      <w:pPr>
        <w:shd w:val="clear" w:color="auto" w:fill="FFFFFF"/>
        <w:wordWrap w:val="0"/>
        <w:spacing w:line="240" w:lineRule="exact"/>
        <w:ind w:right="811" w:firstLine="138" w:firstLineChars="49"/>
        <w:rPr>
          <w:rFonts w:ascii="宋体" w:hAnsi="宋体" w:cs="宋体"/>
          <w:b/>
          <w:bCs/>
          <w:kern w:val="0"/>
          <w:sz w:val="28"/>
          <w:szCs w:val="28"/>
        </w:rPr>
      </w:pPr>
    </w:p>
    <w:p w14:paraId="6E156289">
      <w:pPr>
        <w:shd w:val="clear" w:color="auto" w:fill="FFFFFF"/>
        <w:wordWrap w:val="0"/>
        <w:spacing w:line="400" w:lineRule="exact"/>
        <w:ind w:right="810" w:firstLine="118" w:firstLineChars="49"/>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 xml:space="preserve">说明：  </w:t>
      </w:r>
    </w:p>
    <w:p w14:paraId="292026EB">
      <w:pPr>
        <w:pStyle w:val="5"/>
        <w:spacing w:before="0" w:beforeAutospacing="0" w:after="0" w:afterAutospacing="0"/>
        <w:ind w:left="270" w:hanging="270" w:hangingChars="100"/>
        <w:rPr>
          <w:rFonts w:ascii="微软雅黑" w:hAnsi="微软雅黑" w:eastAsia="微软雅黑" w:cs="微软雅黑"/>
          <w:spacing w:val="15"/>
          <w:shd w:val="clear" w:color="auto" w:fill="FFFFFF"/>
        </w:rPr>
      </w:pPr>
      <w:r>
        <w:rPr>
          <w:rFonts w:hint="eastAsia" w:ascii="微软雅黑" w:hAnsi="微软雅黑" w:eastAsia="微软雅黑" w:cs="微软雅黑"/>
          <w:spacing w:val="15"/>
          <w:shd w:val="clear" w:color="auto" w:fill="FFFFFF"/>
        </w:rPr>
        <w:t>考察由主创设计师全程讲解，深度了解廊道焕活商脉，景观重构城境——现代公园城市建设与城市更新一体化考察</w:t>
      </w:r>
    </w:p>
    <w:p w14:paraId="1F6ED12E">
      <w:pPr>
        <w:numPr>
          <w:ilvl w:val="0"/>
          <w:numId w:val="1"/>
        </w:numPr>
        <w:shd w:val="clear" w:color="auto" w:fill="FFFFFF"/>
        <w:wordWrap w:val="0"/>
        <w:spacing w:line="400" w:lineRule="exact"/>
        <w:ind w:right="810"/>
        <w:rPr>
          <w:rFonts w:ascii="微软雅黑" w:hAnsi="微软雅黑" w:eastAsia="微软雅黑" w:cs="微软雅黑"/>
          <w:b/>
          <w:bCs/>
          <w:kern w:val="0"/>
          <w:sz w:val="24"/>
          <w:szCs w:val="24"/>
        </w:rPr>
      </w:pPr>
      <w:r>
        <w:rPr>
          <w:rFonts w:hint="eastAsia" w:ascii="微软雅黑" w:hAnsi="微软雅黑" w:eastAsia="微软雅黑" w:cs="微软雅黑"/>
          <w:spacing w:val="15"/>
          <w:sz w:val="24"/>
          <w:szCs w:val="24"/>
          <w:shd w:val="clear" w:color="auto" w:fill="FFFFFF"/>
        </w:rPr>
        <w:t>背后的细节。</w:t>
      </w:r>
      <w:r>
        <w:rPr>
          <w:rStyle w:val="8"/>
          <w:rFonts w:hint="eastAsia" w:ascii="微软雅黑" w:hAnsi="微软雅黑" w:eastAsia="微软雅黑" w:cs="微软雅黑"/>
          <w:spacing w:val="8"/>
          <w:sz w:val="24"/>
          <w:szCs w:val="24"/>
          <w:shd w:val="clear" w:color="auto" w:fill="FFFFFF"/>
        </w:rPr>
        <w:t>​</w:t>
      </w:r>
      <w:r>
        <w:rPr>
          <w:rFonts w:hint="eastAsia" w:ascii="微软雅黑" w:hAnsi="微软雅黑" w:eastAsia="微软雅黑" w:cs="微软雅黑"/>
          <w:b/>
          <w:bCs/>
          <w:kern w:val="0"/>
          <w:sz w:val="24"/>
          <w:szCs w:val="24"/>
        </w:rPr>
        <w:t xml:space="preserve">  </w:t>
      </w:r>
    </w:p>
    <w:p w14:paraId="13809C06">
      <w:pPr>
        <w:numPr>
          <w:ilvl w:val="0"/>
          <w:numId w:val="1"/>
        </w:numPr>
        <w:shd w:val="clear" w:color="auto" w:fill="FFFFFF"/>
        <w:wordWrap w:val="0"/>
        <w:spacing w:line="400" w:lineRule="exact"/>
        <w:ind w:right="810"/>
        <w:rPr>
          <w:rFonts w:ascii="微软雅黑" w:hAnsi="微软雅黑" w:eastAsia="微软雅黑" w:cs="微软雅黑"/>
          <w:bCs/>
          <w:sz w:val="24"/>
          <w:szCs w:val="24"/>
        </w:rPr>
      </w:pPr>
      <w:r>
        <w:rPr>
          <w:rFonts w:hint="eastAsia" w:ascii="微软雅黑" w:hAnsi="微软雅黑" w:eastAsia="微软雅黑" w:cs="微软雅黑"/>
          <w:bCs/>
          <w:sz w:val="24"/>
          <w:szCs w:val="24"/>
        </w:rPr>
        <w:t>由于《通知》下发数量有限，请各部门协助转发；</w:t>
      </w:r>
    </w:p>
    <w:p w14:paraId="6DCB63FE">
      <w:pPr>
        <w:spacing w:line="520" w:lineRule="exact"/>
        <w:rPr>
          <w:rFonts w:ascii="微软雅黑" w:hAnsi="微软雅黑" w:eastAsia="微软雅黑" w:cs="微软雅黑"/>
          <w:b/>
          <w:bCs/>
          <w:sz w:val="24"/>
          <w:szCs w:val="24"/>
        </w:rPr>
      </w:pPr>
      <w:r>
        <w:rPr>
          <w:rFonts w:hint="eastAsia" w:ascii="微软雅黑" w:hAnsi="微软雅黑" w:eastAsia="微软雅黑" w:cs="微软雅黑"/>
          <w:kern w:val="0"/>
          <w:sz w:val="24"/>
          <w:szCs w:val="24"/>
        </w:rPr>
        <w:t>3、</w:t>
      </w:r>
      <w:r>
        <w:rPr>
          <w:rFonts w:hint="eastAsia" w:ascii="微软雅黑" w:hAnsi="微软雅黑" w:eastAsia="微软雅黑" w:cs="微软雅黑"/>
          <w:bCs/>
          <w:sz w:val="24"/>
          <w:szCs w:val="24"/>
        </w:rPr>
        <w:t>如报名人员较多时此表格可复印使用，请用正楷字填写</w:t>
      </w:r>
      <w:r>
        <w:rPr>
          <w:rFonts w:hint="eastAsia" w:ascii="微软雅黑" w:hAnsi="微软雅黑" w:eastAsia="微软雅黑" w:cs="微软雅黑"/>
          <w:sz w:val="24"/>
          <w:szCs w:val="24"/>
        </w:rPr>
        <w:t xml:space="preserve"> </w:t>
      </w:r>
    </w:p>
    <w:p w14:paraId="150B3742">
      <w:pPr>
        <w:spacing w:line="52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4、会务组联系人：</w:t>
      </w:r>
      <w:r>
        <w:rPr>
          <w:rFonts w:hint="eastAsia" w:ascii="微软雅黑" w:hAnsi="微软雅黑" w:eastAsia="微软雅黑" w:cs="微软雅黑"/>
          <w:bCs/>
          <w:sz w:val="24"/>
          <w:szCs w:val="24"/>
          <w:lang w:val="en-US" w:eastAsia="zh-CN"/>
        </w:rPr>
        <w:t>李老师</w:t>
      </w:r>
      <w:r>
        <w:rPr>
          <w:rFonts w:hint="eastAsia" w:ascii="微软雅黑" w:hAnsi="微软雅黑" w:eastAsia="微软雅黑" w:cs="微软雅黑"/>
          <w:bCs/>
          <w:sz w:val="24"/>
          <w:szCs w:val="24"/>
        </w:rPr>
        <w:t xml:space="preserve">  </w:t>
      </w:r>
      <w:r>
        <w:rPr>
          <w:rFonts w:hint="eastAsia" w:ascii="微软雅黑" w:hAnsi="微软雅黑" w:eastAsia="微软雅黑" w:cs="微软雅黑"/>
          <w:bCs/>
          <w:sz w:val="24"/>
          <w:szCs w:val="24"/>
          <w:lang w:val="en-US" w:eastAsia="zh-CN"/>
        </w:rPr>
        <w:t>133 1125 7001</w:t>
      </w:r>
      <w:bookmarkStart w:id="5" w:name="_GoBack"/>
      <w:bookmarkEnd w:id="5"/>
      <w:r>
        <w:rPr>
          <w:rFonts w:hint="eastAsia" w:ascii="微软雅黑" w:hAnsi="微软雅黑" w:eastAsia="微软雅黑" w:cs="微软雅黑"/>
          <w:bCs/>
          <w:sz w:val="24"/>
          <w:szCs w:val="24"/>
        </w:rPr>
        <w:t>（同微信）</w:t>
      </w:r>
    </w:p>
    <w:p w14:paraId="7331C33E"/>
    <w:sectPr>
      <w:pgSz w:w="11906" w:h="16838"/>
      <w:pgMar w:top="1246" w:right="991" w:bottom="109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EE92D"/>
    <w:multiLevelType w:val="singleLevel"/>
    <w:tmpl w:val="DADEE9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Tg2Y2U3NjU3MDYwOWZiOWM1MDY4YWI2ZWYzNjcifQ=="/>
  </w:docVars>
  <w:rsids>
    <w:rsidRoot w:val="000D0C8E"/>
    <w:rsid w:val="0003771B"/>
    <w:rsid w:val="00050064"/>
    <w:rsid w:val="000916D1"/>
    <w:rsid w:val="000D0C8E"/>
    <w:rsid w:val="00107AF1"/>
    <w:rsid w:val="00153FD5"/>
    <w:rsid w:val="00166365"/>
    <w:rsid w:val="0026375C"/>
    <w:rsid w:val="003B7352"/>
    <w:rsid w:val="004A1213"/>
    <w:rsid w:val="004C03EE"/>
    <w:rsid w:val="005C2B96"/>
    <w:rsid w:val="006A5D05"/>
    <w:rsid w:val="00740856"/>
    <w:rsid w:val="00A2622D"/>
    <w:rsid w:val="00AB0C6A"/>
    <w:rsid w:val="00B72D7D"/>
    <w:rsid w:val="00C07848"/>
    <w:rsid w:val="00CB1BDB"/>
    <w:rsid w:val="00D342BF"/>
    <w:rsid w:val="00DD03C3"/>
    <w:rsid w:val="00EC3DC3"/>
    <w:rsid w:val="00EC5046"/>
    <w:rsid w:val="00F01C2D"/>
    <w:rsid w:val="00F16426"/>
    <w:rsid w:val="1ED61CF8"/>
    <w:rsid w:val="28076BD7"/>
    <w:rsid w:val="2AFA4F82"/>
    <w:rsid w:val="33AD3D4C"/>
    <w:rsid w:val="48311BC9"/>
    <w:rsid w:val="4856518C"/>
    <w:rsid w:val="61906FF5"/>
    <w:rsid w:val="68E0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9053-B40D-4335-B112-9FA57BB89BD3}">
  <ds:schemaRefs/>
</ds:datastoreItem>
</file>

<file path=docProps/app.xml><?xml version="1.0" encoding="utf-8"?>
<Properties xmlns="http://schemas.openxmlformats.org/officeDocument/2006/extended-properties" xmlns:vt="http://schemas.openxmlformats.org/officeDocument/2006/docPropsVTypes">
  <Template>Normal</Template>
  <Pages>5</Pages>
  <Words>2500</Words>
  <Characters>2597</Characters>
  <Lines>21</Lines>
  <Paragraphs>6</Paragraphs>
  <TotalTime>4</TotalTime>
  <ScaleCrop>false</ScaleCrop>
  <LinksUpToDate>false</LinksUpToDate>
  <CharactersWithSpaces>2734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2025-04-01T05:48:00Z</dcterms:created>
  <dc:creator>Administrator</dc:creator>
  <cp:lastModifiedBy>李居朴</cp:lastModifiedBy>
  <dcterms:modified xsi:type="dcterms:W3CDTF">2025-04-03T08:19:39Z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A6CF4A04EF364362BC0ACA28EA53F04B_12</vt:lpwstr>
  </property>
  <property fmtid="{D5CDD505-2E9C-101B-9397-08002B2CF9AE}" pid="4" name="KSOTemplateDocerSaveRecord">
    <vt:lpwstr>eyJoZGlkIjoiZWRmMWQ0Yjk4ODQzNjk0MTU2YzAxZjUwNDMyNTNlNjAiLCJ1c2VySWQiOiIxNTA5OTg0Nzg3In0=</vt:lpwstr>
  </property>
</Properties>
</file>