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华文中宋" w:eastAsia="方正小标宋简体"/>
          <w:b/>
          <w:color w:val="FF0000"/>
          <w:sz w:val="44"/>
          <w:szCs w:val="44"/>
        </w:rPr>
      </w:pPr>
      <w:r>
        <w:rPr>
          <w:rFonts w:hint="eastAsia" w:ascii="方正小标宋简体" w:hAnsi="华文中宋" w:eastAsia="方正小标宋简体"/>
          <w:b/>
          <w:color w:val="FF0000"/>
          <w:sz w:val="44"/>
          <w:szCs w:val="44"/>
        </w:rPr>
        <w:t>关于举办“中日城市道路地上及地下空间</w:t>
      </w:r>
    </w:p>
    <w:p>
      <w:pPr>
        <w:adjustRightInd w:val="0"/>
        <w:snapToGrid w:val="0"/>
        <w:jc w:val="center"/>
        <w:rPr>
          <w:rFonts w:ascii="方正小标宋简体" w:hAnsi="华文中宋" w:eastAsia="方正小标宋简体"/>
          <w:b/>
          <w:color w:val="FF0000"/>
          <w:sz w:val="44"/>
          <w:szCs w:val="44"/>
        </w:rPr>
      </w:pPr>
      <w:r>
        <w:rPr>
          <w:rFonts w:hint="eastAsia" w:ascii="方正小标宋简体" w:hAnsi="华文中宋" w:eastAsia="方正小标宋简体"/>
          <w:b/>
          <w:color w:val="FF0000"/>
          <w:sz w:val="44"/>
          <w:szCs w:val="44"/>
        </w:rPr>
        <w:t>综合规划利用与工程技术交流研讨会”的通知</w:t>
      </w:r>
    </w:p>
    <w:p>
      <w:pPr>
        <w:jc w:val="center"/>
        <w:rPr>
          <w:rFonts w:ascii="华文中宋" w:hAnsi="华文中宋" w:eastAsia="华文中宋"/>
          <w:b/>
          <w:color w:val="000000" w:themeColor="text1"/>
          <w:sz w:val="30"/>
          <w:szCs w:val="30"/>
        </w:rPr>
      </w:pPr>
      <w:r>
        <w:rPr>
          <w:rFonts w:hint="eastAsia" w:ascii="华文中宋" w:hAnsi="华文中宋" w:eastAsia="华文中宋"/>
          <w:b/>
          <w:color w:val="000000" w:themeColor="text1"/>
          <w:sz w:val="30"/>
          <w:szCs w:val="30"/>
        </w:rPr>
        <w:t>道路空间设计·无电柱化技术·慢行交通系统·街路空间环境</w:t>
      </w:r>
    </w:p>
    <w:p>
      <w:pPr>
        <w:spacing w:line="440" w:lineRule="exact"/>
        <w:rPr>
          <w:rFonts w:ascii="方正小标宋简体" w:hAnsi="华文中宋" w:eastAsia="方正小标宋简体"/>
          <w:b/>
          <w:sz w:val="36"/>
          <w:szCs w:val="36"/>
        </w:rPr>
      </w:pPr>
      <w:r>
        <w:rPr>
          <w:rFonts w:ascii="华文中宋" w:hAnsi="华文中宋" w:eastAsia="华文中宋"/>
          <w:sz w:val="10"/>
          <w:szCs w:val="10"/>
        </w:rPr>
        <w:pict>
          <v:line id="_x0000_s2050" o:spid="_x0000_s2050" o:spt="20" style="position:absolute;left:0pt;margin-left:2.9pt;margin-top:6.35pt;height:0pt;width:500.35pt;z-index:251660288;mso-width-relative:page;mso-height-relative:page;" stroked="t" coordsize="21600,21600">
            <v:path arrowok="t"/>
            <v:fill focussize="0,0"/>
            <v:stroke weight="1.75pt" color="#FF0000"/>
            <v:imagedata o:title=""/>
            <o:lock v:ext="edit"/>
          </v:line>
        </w:pict>
      </w:r>
    </w:p>
    <w:p>
      <w:pPr>
        <w:spacing w:line="440" w:lineRule="exact"/>
        <w:ind w:firstLine="422" w:firstLineChars="150"/>
        <w:jc w:val="center"/>
        <w:rPr>
          <w:rFonts w:ascii="宋体" w:hAnsi="宋体" w:cs="仿宋_GB2312"/>
          <w:b/>
          <w:kern w:val="0"/>
          <w:sz w:val="28"/>
          <w:szCs w:val="28"/>
        </w:rPr>
      </w:pPr>
      <w:r>
        <w:rPr>
          <w:rFonts w:hint="eastAsia" w:ascii="宋体" w:hAnsi="宋体" w:cs="仿宋_GB2312"/>
          <w:b/>
          <w:kern w:val="0"/>
          <w:sz w:val="28"/>
          <w:szCs w:val="28"/>
        </w:rPr>
        <w:t>2019年5月24-25日 · 杭州</w:t>
      </w:r>
    </w:p>
    <w:p>
      <w:pPr>
        <w:spacing w:line="440" w:lineRule="exact"/>
        <w:jc w:val="left"/>
        <w:rPr>
          <w:rFonts w:ascii="宋体" w:hAnsi="宋体" w:cs="仿宋_GB2312"/>
          <w:b/>
          <w:kern w:val="0"/>
          <w:sz w:val="28"/>
          <w:szCs w:val="28"/>
        </w:rPr>
      </w:pPr>
      <w:r>
        <w:rPr>
          <w:rFonts w:hint="eastAsia" w:ascii="宋体" w:hAnsi="宋体" w:cs="仿宋_GB2312"/>
          <w:b/>
          <w:kern w:val="0"/>
          <w:sz w:val="28"/>
          <w:szCs w:val="28"/>
        </w:rPr>
        <w:t>各有关单位：</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作为城市的动脉，道路空间是城市最为重要的公共空间，承载着交通、市政管线、公共服务、生态环境、绿化景观、防灾减灾等多种功能，同时，也是人们重要的活动和交往的空间。因此，做好城市道路空间的统筹规划与综合利用，既是现代文明城市的重要标志，也是建设美丽城市的必然要求。</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由于经济水平和历史等原因，中国的大部分城市都存在城市道路地面、地下以及高架空间利用浪费、景观与市政设施设置非人性化的问题。而日本在道路空间规划和利用方面却展现了集约、高效与人性化的高品质。</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为了学习和借鉴日本在城市道路空间规划与利用领域的经验，我们将于2019年5月24-25日在杭州举办“首届中日城市道路地上及地下空间综合规划利用与工程技术交流研讨会”。本次会议将邀请多位日本及国内专家学者担任主讲嘉宾，将在道路空间规划与设计、共同沟、道路景观、道路铺装、防灾减灾等方面进行为期2天的交流探讨。希望通过本次活动，能够促进同日方专家的交流合作，提升中国道路空间统筹利用水平。现将会议日程及有关事项通知如下：</w:t>
      </w:r>
    </w:p>
    <w:p>
      <w:pPr>
        <w:spacing w:line="440" w:lineRule="exact"/>
        <w:jc w:val="left"/>
        <w:rPr>
          <w:rFonts w:ascii="宋体" w:hAnsi="宋体" w:cs="仿宋_GB2312"/>
          <w:b/>
          <w:kern w:val="0"/>
          <w:sz w:val="28"/>
          <w:szCs w:val="28"/>
        </w:rPr>
      </w:pPr>
      <w:r>
        <w:rPr>
          <w:rFonts w:hint="eastAsia" w:ascii="宋体" w:hAnsi="宋体" w:cs="仿宋_GB2312"/>
          <w:kern w:val="0"/>
          <w:sz w:val="28"/>
          <w:szCs w:val="28"/>
        </w:rPr>
        <w:t>一、</w:t>
      </w:r>
      <w:r>
        <w:rPr>
          <w:rFonts w:hint="eastAsia" w:ascii="宋体" w:hAnsi="宋体" w:cs="仿宋_GB2312"/>
          <w:b/>
          <w:kern w:val="0"/>
          <w:sz w:val="28"/>
          <w:szCs w:val="28"/>
        </w:rPr>
        <w:t>会议内容：</w:t>
      </w:r>
    </w:p>
    <w:p>
      <w:pPr>
        <w:spacing w:line="440" w:lineRule="exact"/>
        <w:jc w:val="left"/>
        <w:rPr>
          <w:rFonts w:ascii="宋体" w:hAnsi="宋体" w:cs="仿宋_GB2312"/>
          <w:b/>
          <w:kern w:val="0"/>
          <w:sz w:val="24"/>
        </w:rPr>
      </w:pPr>
      <w:r>
        <w:rPr>
          <w:rFonts w:hint="eastAsia" w:ascii="宋体" w:hAnsi="宋体" w:cs="仿宋_GB2312"/>
          <w:b/>
          <w:kern w:val="0"/>
          <w:sz w:val="24"/>
        </w:rPr>
        <w:t>第一部分：城市街路空间规划设计的制度、方法、评价和未来动向；</w:t>
      </w:r>
    </w:p>
    <w:p>
      <w:pPr>
        <w:spacing w:line="440" w:lineRule="exact"/>
        <w:jc w:val="left"/>
        <w:rPr>
          <w:rFonts w:ascii="宋体" w:hAnsi="宋体" w:cs="仿宋_GB2312"/>
          <w:kern w:val="0"/>
          <w:sz w:val="24"/>
        </w:rPr>
      </w:pPr>
      <w:r>
        <w:rPr>
          <w:rFonts w:hint="eastAsia" w:ascii="宋体" w:hAnsi="宋体" w:cs="仿宋_GB2312"/>
          <w:kern w:val="0"/>
          <w:sz w:val="24"/>
        </w:rPr>
        <w:t>1、街路空间规划设计的制度和政策；2、街路空间规划设计的原则与方法；3、街路空间规划设计评价；4、复杂交通节点与立体交通空间的规划设计；5、道路空间景观设计与环境对策；6、步行空间的营造；7、未来动向；</w:t>
      </w:r>
    </w:p>
    <w:p>
      <w:pPr>
        <w:spacing w:line="440" w:lineRule="exact"/>
        <w:jc w:val="left"/>
        <w:rPr>
          <w:rFonts w:ascii="宋体" w:hAnsi="宋体" w:cs="仿宋_GB2312"/>
          <w:b/>
          <w:kern w:val="0"/>
          <w:sz w:val="24"/>
        </w:rPr>
      </w:pPr>
      <w:r>
        <w:rPr>
          <w:rFonts w:hint="eastAsia" w:ascii="宋体" w:hAnsi="宋体" w:cs="仿宋_GB2312"/>
          <w:b/>
          <w:kern w:val="0"/>
          <w:sz w:val="24"/>
        </w:rPr>
        <w:t>第二部分：城市街路空间的综合利用与设计；</w:t>
      </w:r>
    </w:p>
    <w:p>
      <w:pPr>
        <w:spacing w:line="440" w:lineRule="exact"/>
        <w:jc w:val="left"/>
        <w:rPr>
          <w:rFonts w:ascii="宋体" w:hAnsi="宋体" w:cs="仿宋_GB2312"/>
          <w:kern w:val="0"/>
          <w:sz w:val="24"/>
        </w:rPr>
      </w:pPr>
      <w:r>
        <w:rPr>
          <w:rFonts w:hint="eastAsia" w:ascii="宋体" w:hAnsi="宋体" w:cs="仿宋_GB2312"/>
          <w:kern w:val="0"/>
          <w:sz w:val="24"/>
        </w:rPr>
        <w:t>1、无电柱化事业； 2、街路地下与高架空间利用情况； 3、干线共同沟与电线共同沟(CCBOX)设计; 4、排水及防灾减灾设施设计；5、其它附属设施设置设计；</w:t>
      </w:r>
    </w:p>
    <w:p>
      <w:pPr>
        <w:spacing w:line="440" w:lineRule="exact"/>
        <w:jc w:val="left"/>
        <w:rPr>
          <w:rFonts w:ascii="宋体" w:hAnsi="宋体" w:cs="仿宋_GB2312"/>
          <w:b/>
          <w:kern w:val="0"/>
          <w:sz w:val="24"/>
        </w:rPr>
      </w:pPr>
      <w:r>
        <w:rPr>
          <w:rFonts w:hint="eastAsia" w:ascii="宋体" w:hAnsi="宋体" w:cs="仿宋_GB2312"/>
          <w:b/>
          <w:kern w:val="0"/>
          <w:sz w:val="24"/>
        </w:rPr>
        <w:t>第三部分：城市街道建设相关工程技术；</w:t>
      </w:r>
    </w:p>
    <w:p>
      <w:pPr>
        <w:spacing w:line="440" w:lineRule="exact"/>
        <w:jc w:val="left"/>
        <w:rPr>
          <w:rFonts w:ascii="宋体" w:hAnsi="宋体" w:cs="仿宋_GB2312"/>
          <w:kern w:val="0"/>
          <w:sz w:val="24"/>
        </w:rPr>
      </w:pPr>
      <w:r>
        <w:rPr>
          <w:rFonts w:hint="eastAsia" w:ascii="宋体" w:hAnsi="宋体" w:cs="仿宋_GB2312"/>
          <w:kern w:val="0"/>
          <w:sz w:val="24"/>
        </w:rPr>
        <w:t>1、干线共同沟设计与建设技术； 2、电线共同沟设计与建设技术；3、街路铺装与修补技术</w:t>
      </w:r>
    </w:p>
    <w:p>
      <w:pPr>
        <w:spacing w:line="440" w:lineRule="exact"/>
        <w:jc w:val="left"/>
        <w:rPr>
          <w:rFonts w:ascii="宋体" w:hAnsi="宋体" w:cs="仿宋_GB2312"/>
          <w:b/>
          <w:kern w:val="0"/>
          <w:sz w:val="24"/>
        </w:rPr>
      </w:pPr>
      <w:r>
        <w:rPr>
          <w:rFonts w:hint="eastAsia" w:ascii="宋体" w:hAnsi="宋体" w:cs="仿宋_GB2312"/>
          <w:b/>
          <w:kern w:val="0"/>
          <w:sz w:val="24"/>
        </w:rPr>
        <w:t>第四部分：安心、安全、集约高效的街路空间环境创造；</w:t>
      </w:r>
    </w:p>
    <w:p>
      <w:pPr>
        <w:spacing w:line="440" w:lineRule="exact"/>
        <w:jc w:val="left"/>
        <w:rPr>
          <w:rFonts w:ascii="宋体" w:hAnsi="宋体" w:cs="仿宋_GB2312"/>
          <w:kern w:val="0"/>
          <w:sz w:val="24"/>
        </w:rPr>
      </w:pPr>
      <w:r>
        <w:rPr>
          <w:rFonts w:hint="eastAsia" w:ascii="宋体" w:hAnsi="宋体" w:cs="仿宋_GB2312"/>
          <w:kern w:val="0"/>
          <w:sz w:val="24"/>
        </w:rPr>
        <w:t xml:space="preserve">1、街路空间发展方针与法令；2、街路空间事业推进方式；3、街路空间安全性设计与措施； </w:t>
      </w:r>
    </w:p>
    <w:p>
      <w:pPr>
        <w:spacing w:line="440" w:lineRule="exact"/>
        <w:jc w:val="left"/>
        <w:rPr>
          <w:rFonts w:ascii="宋体" w:hAnsi="宋体" w:cs="仿宋_GB2312"/>
          <w:kern w:val="0"/>
          <w:sz w:val="24"/>
        </w:rPr>
      </w:pPr>
      <w:r>
        <w:rPr>
          <w:rFonts w:hint="eastAsia" w:ascii="宋体" w:hAnsi="宋体" w:cs="仿宋_GB2312"/>
          <w:kern w:val="0"/>
          <w:sz w:val="24"/>
        </w:rPr>
        <w:t>二、</w:t>
      </w:r>
      <w:r>
        <w:rPr>
          <w:rFonts w:hint="eastAsia" w:ascii="宋体" w:hAnsi="宋体" w:cs="仿宋_GB2312"/>
          <w:b/>
          <w:kern w:val="0"/>
          <w:sz w:val="28"/>
          <w:szCs w:val="28"/>
        </w:rPr>
        <w:t>会议主讲人及日程安排：</w:t>
      </w:r>
    </w:p>
    <w:tbl>
      <w:tblPr>
        <w:tblStyle w:val="8"/>
        <w:tblpPr w:leftFromText="180" w:rightFromText="180" w:vertAnchor="text" w:horzAnchor="margin" w:tblpY="241"/>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544"/>
        <w:gridCol w:w="212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809"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时间</w:t>
            </w:r>
          </w:p>
        </w:tc>
        <w:tc>
          <w:tcPr>
            <w:tcW w:w="3544"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单位</w:t>
            </w:r>
          </w:p>
        </w:tc>
        <w:tc>
          <w:tcPr>
            <w:tcW w:w="2126"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演讲人</w:t>
            </w:r>
          </w:p>
        </w:tc>
        <w:tc>
          <w:tcPr>
            <w:tcW w:w="2835"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演讲内容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5月24日</w:t>
            </w:r>
          </w:p>
          <w:p>
            <w:pPr>
              <w:jc w:val="center"/>
              <w:rPr>
                <w:rFonts w:ascii="新宋体" w:hAnsi="新宋体" w:eastAsia="新宋体"/>
                <w:b/>
                <w:spacing w:val="30"/>
                <w:sz w:val="24"/>
              </w:rPr>
            </w:pPr>
            <w:r>
              <w:rPr>
                <w:rFonts w:hint="eastAsia" w:ascii="新宋体" w:hAnsi="新宋体" w:eastAsia="新宋体"/>
                <w:b/>
                <w:spacing w:val="30"/>
                <w:sz w:val="24"/>
              </w:rPr>
              <w:t>上午</w:t>
            </w:r>
          </w:p>
        </w:tc>
        <w:tc>
          <w:tcPr>
            <w:tcW w:w="3544" w:type="dxa"/>
            <w:vAlign w:val="center"/>
          </w:tcPr>
          <w:p>
            <w:pPr>
              <w:jc w:val="center"/>
              <w:rPr>
                <w:rFonts w:ascii="新宋体" w:hAnsi="新宋体" w:eastAsia="新宋体"/>
                <w:spacing w:val="30"/>
                <w:sz w:val="24"/>
              </w:rPr>
            </w:pPr>
            <w:r>
              <w:rPr>
                <w:rFonts w:hint="eastAsia" w:ascii="新宋体" w:hAnsi="新宋体" w:eastAsia="新宋体"/>
                <w:bCs/>
                <w:sz w:val="24"/>
              </w:rPr>
              <w:t>日本都市地下空间利用活用研究所</w:t>
            </w:r>
            <w:r>
              <w:rPr>
                <w:rFonts w:ascii="新宋体" w:hAnsi="新宋体" w:eastAsia="新宋体"/>
                <w:bCs/>
                <w:sz w:val="24"/>
              </w:rPr>
              <w:t xml:space="preserve"> </w:t>
            </w:r>
            <w:r>
              <w:rPr>
                <w:rFonts w:hint="eastAsia" w:ascii="新宋体" w:hAnsi="新宋体" w:eastAsia="新宋体"/>
                <w:bCs/>
                <w:sz w:val="24"/>
              </w:rPr>
              <w:t>所长　</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粕谷</w:t>
            </w:r>
            <w:r>
              <w:rPr>
                <w:rFonts w:ascii="新宋体" w:hAnsi="新宋体" w:eastAsia="新宋体"/>
                <w:bCs/>
                <w:sz w:val="24"/>
              </w:rPr>
              <w:t xml:space="preserve"> </w:t>
            </w:r>
            <w:r>
              <w:rPr>
                <w:rFonts w:hint="eastAsia" w:ascii="新宋体" w:hAnsi="新宋体" w:eastAsia="新宋体"/>
                <w:bCs/>
                <w:sz w:val="24"/>
              </w:rPr>
              <w:t>太郎</w:t>
            </w:r>
          </w:p>
        </w:tc>
        <w:tc>
          <w:tcPr>
            <w:tcW w:w="2835" w:type="dxa"/>
            <w:vAlign w:val="center"/>
          </w:tcPr>
          <w:p>
            <w:pPr>
              <w:jc w:val="center"/>
              <w:rPr>
                <w:rFonts w:ascii="新宋体" w:hAnsi="新宋体" w:eastAsia="新宋体"/>
                <w:bCs/>
                <w:sz w:val="24"/>
              </w:rPr>
            </w:pPr>
            <w:r>
              <w:rPr>
                <w:rFonts w:ascii="新宋体" w:hAnsi="新宋体" w:eastAsia="新宋体"/>
                <w:bCs/>
                <w:sz w:val="24"/>
              </w:rPr>
              <w:t>日本主要城市道路下地下空间利用的</w:t>
            </w:r>
            <w:r>
              <w:rPr>
                <w:rFonts w:hint="eastAsia" w:ascii="新宋体" w:hAnsi="新宋体" w:eastAsia="新宋体"/>
                <w:bCs/>
                <w:sz w:val="24"/>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ascii="新宋体" w:hAnsi="新宋体" w:eastAsia="新宋体"/>
                <w:bCs/>
                <w:sz w:val="24"/>
              </w:rPr>
              <w:t>宇恒可持续交通研究中心</w:t>
            </w:r>
            <w:r>
              <w:rPr>
                <w:rFonts w:hint="eastAsia" w:ascii="新宋体" w:hAnsi="新宋体" w:eastAsia="新宋体"/>
                <w:bCs/>
                <w:sz w:val="24"/>
              </w:rPr>
              <w:t>主任</w:t>
            </w:r>
          </w:p>
        </w:tc>
        <w:tc>
          <w:tcPr>
            <w:tcW w:w="2126" w:type="dxa"/>
            <w:vAlign w:val="center"/>
          </w:tcPr>
          <w:p>
            <w:pPr>
              <w:jc w:val="center"/>
              <w:rPr>
                <w:rFonts w:ascii="新宋体" w:hAnsi="新宋体" w:eastAsia="新宋体"/>
                <w:bCs/>
                <w:sz w:val="24"/>
              </w:rPr>
            </w:pPr>
            <w:r>
              <w:rPr>
                <w:rFonts w:ascii="新宋体" w:hAnsi="新宋体" w:eastAsia="新宋体"/>
                <w:bCs/>
                <w:sz w:val="24"/>
              </w:rPr>
              <w:t>王江燕</w:t>
            </w:r>
          </w:p>
        </w:tc>
        <w:tc>
          <w:tcPr>
            <w:tcW w:w="2835" w:type="dxa"/>
            <w:vAlign w:val="center"/>
          </w:tcPr>
          <w:p>
            <w:pPr>
              <w:jc w:val="center"/>
              <w:rPr>
                <w:rFonts w:ascii="新宋体" w:hAnsi="新宋体" w:eastAsia="新宋体"/>
                <w:bCs/>
                <w:sz w:val="24"/>
              </w:rPr>
            </w:pPr>
            <w:r>
              <w:rPr>
                <w:rFonts w:hint="eastAsia" w:ascii="新宋体" w:hAnsi="新宋体" w:eastAsia="新宋体"/>
                <w:bCs/>
                <w:sz w:val="24"/>
              </w:rPr>
              <w:t>城市慢行道路系统空间规划与设计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北京市市政工程设计研究总院副总工程师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杨京生</w:t>
            </w:r>
          </w:p>
        </w:tc>
        <w:tc>
          <w:tcPr>
            <w:tcW w:w="2835" w:type="dxa"/>
            <w:vAlign w:val="center"/>
          </w:tcPr>
          <w:p>
            <w:pPr>
              <w:jc w:val="center"/>
              <w:rPr>
                <w:rFonts w:ascii="新宋体" w:hAnsi="新宋体" w:eastAsia="新宋体"/>
                <w:bCs/>
                <w:sz w:val="24"/>
              </w:rPr>
            </w:pPr>
            <w:r>
              <w:rPr>
                <w:rFonts w:hint="eastAsia" w:ascii="新宋体" w:hAnsi="新宋体" w:eastAsia="新宋体"/>
                <w:szCs w:val="20"/>
              </w:rPr>
              <w:t>北京市城市副中心地下空间开发与利用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5月25日</w:t>
            </w:r>
          </w:p>
          <w:p>
            <w:pPr>
              <w:jc w:val="center"/>
              <w:rPr>
                <w:rFonts w:ascii="新宋体" w:hAnsi="新宋体" w:eastAsia="新宋体"/>
                <w:b/>
                <w:spacing w:val="30"/>
              </w:rPr>
            </w:pPr>
            <w:r>
              <w:rPr>
                <w:rFonts w:hint="eastAsia" w:ascii="新宋体" w:hAnsi="新宋体" w:eastAsia="新宋体"/>
                <w:b/>
                <w:spacing w:val="30"/>
                <w:sz w:val="24"/>
              </w:rPr>
              <w:t>下午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株式会社　地域・交通计画研究所</w:t>
            </w:r>
            <w:r>
              <w:rPr>
                <w:rFonts w:ascii="新宋体" w:hAnsi="新宋体" w:eastAsia="新宋体"/>
                <w:bCs/>
                <w:sz w:val="24"/>
              </w:rPr>
              <w:t xml:space="preserve"> </w:t>
            </w:r>
            <w:r>
              <w:rPr>
                <w:rFonts w:hint="eastAsia" w:ascii="新宋体" w:hAnsi="新宋体" w:eastAsia="新宋体"/>
                <w:bCs/>
                <w:sz w:val="24"/>
              </w:rPr>
              <w:t>所长</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斋藤</w:t>
            </w:r>
            <w:r>
              <w:rPr>
                <w:rFonts w:ascii="新宋体" w:hAnsi="新宋体" w:eastAsia="新宋体"/>
                <w:bCs/>
                <w:sz w:val="24"/>
              </w:rPr>
              <w:t xml:space="preserve"> </w:t>
            </w:r>
            <w:r>
              <w:rPr>
                <w:rFonts w:hint="eastAsia" w:ascii="新宋体" w:hAnsi="新宋体" w:eastAsia="新宋体"/>
                <w:bCs/>
                <w:sz w:val="24"/>
              </w:rPr>
              <w:t>道雄</w:t>
            </w:r>
          </w:p>
        </w:tc>
        <w:tc>
          <w:tcPr>
            <w:tcW w:w="2835" w:type="dxa"/>
            <w:vAlign w:val="center"/>
          </w:tcPr>
          <w:p>
            <w:pPr>
              <w:jc w:val="center"/>
              <w:rPr>
                <w:rFonts w:ascii="新宋体" w:hAnsi="新宋体" w:eastAsia="新宋体"/>
                <w:b/>
                <w:spacing w:val="30"/>
              </w:rPr>
            </w:pPr>
            <w:r>
              <w:rPr>
                <w:rFonts w:hint="eastAsia" w:ascii="新宋体" w:hAnsi="新宋体" w:eastAsia="新宋体"/>
                <w:szCs w:val="20"/>
              </w:rPr>
              <w:t>大型都市道路空间设计与利用-以日本为例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1809" w:type="dxa"/>
            <w:vMerge w:val="continue"/>
            <w:vAlign w:val="center"/>
          </w:tcPr>
          <w:p>
            <w:pPr>
              <w:jc w:val="center"/>
              <w:rPr>
                <w:rFonts w:ascii="新宋体" w:hAnsi="新宋体" w:eastAsia="新宋体"/>
                <w:b/>
                <w:spacing w:val="30"/>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交通与发展政策研究所中国区副主管</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刘少坤</w:t>
            </w:r>
          </w:p>
        </w:tc>
        <w:tc>
          <w:tcPr>
            <w:tcW w:w="2835" w:type="dxa"/>
            <w:vAlign w:val="center"/>
          </w:tcPr>
          <w:p>
            <w:pPr>
              <w:jc w:val="center"/>
              <w:rPr>
                <w:rFonts w:ascii="新宋体" w:hAnsi="新宋体" w:eastAsia="新宋体"/>
                <w:bCs/>
                <w:sz w:val="24"/>
              </w:rPr>
            </w:pPr>
            <w:r>
              <w:rPr>
                <w:rFonts w:ascii="Helvetica" w:hAnsi="Helvetica"/>
                <w:color w:val="000000"/>
                <w:szCs w:val="21"/>
              </w:rPr>
              <w:t>Access to all—包容性街道在亚洲城市的应用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
                <w:spacing w:val="30"/>
              </w:rPr>
            </w:pPr>
            <w:r>
              <w:rPr>
                <w:rFonts w:ascii="新宋体" w:hAnsi="新宋体" w:eastAsia="新宋体"/>
                <w:bCs/>
                <w:sz w:val="24"/>
              </w:rPr>
              <w:t>NPO</w:t>
            </w:r>
            <w:r>
              <w:rPr>
                <w:rFonts w:hint="eastAsia" w:ascii="新宋体" w:hAnsi="新宋体" w:eastAsia="新宋体"/>
                <w:bCs/>
                <w:sz w:val="24"/>
              </w:rPr>
              <w:t>法人</w:t>
            </w:r>
            <w:r>
              <w:rPr>
                <w:rFonts w:ascii="新宋体" w:hAnsi="新宋体" w:eastAsia="新宋体"/>
                <w:bCs/>
                <w:sz w:val="24"/>
              </w:rPr>
              <w:t xml:space="preserve"> 舒适市区建设支援中心</w:t>
            </w:r>
            <w:r>
              <w:rPr>
                <w:rFonts w:hint="eastAsia" w:ascii="新宋体" w:hAnsi="新宋体" w:eastAsia="新宋体"/>
                <w:bCs/>
                <w:sz w:val="24"/>
              </w:rPr>
              <w:t>副理事长</w:t>
            </w:r>
          </w:p>
        </w:tc>
        <w:tc>
          <w:tcPr>
            <w:tcW w:w="2126" w:type="dxa"/>
            <w:vAlign w:val="center"/>
          </w:tcPr>
          <w:p>
            <w:pPr>
              <w:jc w:val="center"/>
              <w:rPr>
                <w:rFonts w:ascii="新宋体" w:hAnsi="新宋体" w:eastAsia="新宋体"/>
                <w:b/>
                <w:spacing w:val="30"/>
              </w:rPr>
            </w:pPr>
            <w:r>
              <w:rPr>
                <w:rFonts w:hint="eastAsia" w:ascii="新宋体" w:hAnsi="新宋体" w:eastAsia="新宋体"/>
                <w:bCs/>
                <w:sz w:val="24"/>
              </w:rPr>
              <w:t>塩谷　忠章</w:t>
            </w:r>
          </w:p>
        </w:tc>
        <w:tc>
          <w:tcPr>
            <w:tcW w:w="2835" w:type="dxa"/>
            <w:vAlign w:val="center"/>
          </w:tcPr>
          <w:p>
            <w:pPr>
              <w:jc w:val="center"/>
              <w:rPr>
                <w:rFonts w:ascii="宋体" w:hAnsi="宋体" w:cs="宋体"/>
                <w:kern w:val="0"/>
                <w:sz w:val="24"/>
              </w:rPr>
            </w:pPr>
            <w:r>
              <w:rPr>
                <w:rFonts w:hint="eastAsia" w:ascii="新宋体" w:hAnsi="新宋体" w:eastAsia="新宋体"/>
                <w:bCs/>
                <w:sz w:val="24"/>
              </w:rPr>
              <w:t>日本街路无电柱化推进状况、政策、方法与相关技术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5月26日</w:t>
            </w:r>
          </w:p>
          <w:p>
            <w:pPr>
              <w:jc w:val="center"/>
              <w:rPr>
                <w:rFonts w:ascii="新宋体" w:hAnsi="新宋体" w:eastAsia="新宋体"/>
                <w:b/>
                <w:spacing w:val="30"/>
                <w:sz w:val="24"/>
              </w:rPr>
            </w:pPr>
            <w:r>
              <w:rPr>
                <w:rFonts w:hint="eastAsia" w:ascii="新宋体" w:hAnsi="新宋体" w:eastAsia="新宋体"/>
                <w:b/>
                <w:spacing w:val="30"/>
                <w:sz w:val="24"/>
              </w:rPr>
              <w:t>上午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早稲田大学理工学术院教授</w:t>
            </w:r>
          </w:p>
          <w:p>
            <w:pPr>
              <w:jc w:val="center"/>
              <w:rPr>
                <w:rFonts w:ascii="新宋体" w:hAnsi="新宋体" w:eastAsia="新宋体"/>
                <w:bCs/>
                <w:sz w:val="24"/>
              </w:rPr>
            </w:pPr>
            <w:r>
              <w:rPr>
                <w:rFonts w:hint="eastAsia" w:ascii="新宋体" w:hAnsi="新宋体" w:eastAsia="新宋体"/>
                <w:bCs/>
                <w:sz w:val="24"/>
              </w:rPr>
              <w:t>交通计画　森本研究室</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森本</w:t>
            </w:r>
            <w:r>
              <w:rPr>
                <w:rFonts w:ascii="新宋体" w:hAnsi="新宋体" w:eastAsia="新宋体"/>
                <w:bCs/>
                <w:sz w:val="24"/>
              </w:rPr>
              <w:t xml:space="preserve"> </w:t>
            </w:r>
            <w:r>
              <w:rPr>
                <w:rFonts w:hint="eastAsia" w:ascii="新宋体" w:hAnsi="新宋体" w:eastAsia="新宋体"/>
                <w:bCs/>
                <w:sz w:val="24"/>
              </w:rPr>
              <w:t>章伦</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复杂交通节点与立体交通空间规划设计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南京市都市与交通计画设计研究院股份有限公司总经理、总工</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钱林波</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城市道路空间精细设计与精致管理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日本近畿建設协会技术顾问</w:t>
            </w:r>
          </w:p>
          <w:p>
            <w:pPr>
              <w:jc w:val="center"/>
              <w:rPr>
                <w:rFonts w:ascii="新宋体" w:hAnsi="新宋体" w:eastAsia="新宋体"/>
                <w:bCs/>
                <w:sz w:val="24"/>
              </w:rPr>
            </w:pPr>
            <w:r>
              <w:rPr>
                <w:rFonts w:hint="eastAsia" w:ascii="新宋体" w:hAnsi="新宋体" w:eastAsia="新宋体"/>
                <w:bCs/>
                <w:sz w:val="24"/>
              </w:rPr>
              <w:t>原大阪产业大学教授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中野 雅弘</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电线共同沟的设计与建设技术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5月26日</w:t>
            </w:r>
          </w:p>
          <w:p>
            <w:pPr>
              <w:jc w:val="center"/>
              <w:rPr>
                <w:rFonts w:ascii="新宋体" w:hAnsi="新宋体" w:eastAsia="新宋体"/>
                <w:b/>
                <w:spacing w:val="30"/>
                <w:sz w:val="24"/>
              </w:rPr>
            </w:pPr>
            <w:r>
              <w:rPr>
                <w:rFonts w:hint="eastAsia" w:ascii="新宋体" w:hAnsi="新宋体" w:eastAsia="新宋体"/>
                <w:b/>
                <w:spacing w:val="30"/>
                <w:sz w:val="24"/>
              </w:rPr>
              <w:t>下午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日本丰田都市交通研究所研究部长</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安藤　良輔</w:t>
            </w:r>
          </w:p>
        </w:tc>
        <w:tc>
          <w:tcPr>
            <w:tcW w:w="2835" w:type="dxa"/>
            <w:vAlign w:val="center"/>
          </w:tcPr>
          <w:p>
            <w:pPr>
              <w:jc w:val="center"/>
              <w:rPr>
                <w:rFonts w:ascii="宋体" w:hAnsi="宋体"/>
                <w:sz w:val="24"/>
              </w:rPr>
            </w:pPr>
            <w:r>
              <w:rPr>
                <w:rFonts w:hint="eastAsia" w:ascii="宋体" w:hAnsi="宋体"/>
                <w:sz w:val="24"/>
              </w:rPr>
              <w:t>智慧城市与道路空间创造（暂）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上海营邑城市规划设计股份有限公司</w:t>
            </w:r>
            <w:r>
              <w:rPr>
                <w:rFonts w:hint="eastAsia"/>
              </w:rPr>
              <w:t>副总经理、总工程师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曹 晖</w:t>
            </w:r>
          </w:p>
        </w:tc>
        <w:tc>
          <w:tcPr>
            <w:tcW w:w="2835" w:type="dxa"/>
            <w:vAlign w:val="center"/>
          </w:tcPr>
          <w:p>
            <w:pPr>
              <w:jc w:val="center"/>
              <w:rPr>
                <w:rFonts w:ascii="宋体" w:hAnsi="宋体"/>
                <w:sz w:val="24"/>
              </w:rPr>
            </w:pPr>
            <w:r>
              <w:rPr>
                <w:rFonts w:hint="eastAsia" w:ascii="新宋体" w:hAnsi="新宋体" w:eastAsia="新宋体"/>
                <w:bCs/>
                <w:sz w:val="24"/>
              </w:rPr>
              <w:t>杨树浦路综合改造专项规划及街道设计案例分享</w:t>
            </w:r>
          </w:p>
        </w:tc>
      </w:tr>
    </w:tbl>
    <w:p>
      <w:pPr>
        <w:spacing w:line="440" w:lineRule="exact"/>
        <w:outlineLvl w:val="0"/>
        <w:rPr>
          <w:rFonts w:ascii="仿宋_GB2312" w:eastAsia="仿宋_GB2312"/>
          <w:b/>
          <w:sz w:val="30"/>
          <w:szCs w:val="30"/>
        </w:rPr>
      </w:pPr>
    </w:p>
    <w:p>
      <w:pPr>
        <w:pStyle w:val="15"/>
        <w:numPr>
          <w:ilvl w:val="0"/>
          <w:numId w:val="1"/>
        </w:numPr>
        <w:spacing w:line="440" w:lineRule="exact"/>
        <w:ind w:firstLineChars="0"/>
        <w:outlineLvl w:val="0"/>
        <w:rPr>
          <w:rFonts w:ascii="仿宋_GB2312" w:eastAsia="仿宋_GB2312"/>
          <w:b/>
          <w:sz w:val="30"/>
          <w:szCs w:val="30"/>
        </w:rPr>
      </w:pPr>
      <w:r>
        <w:rPr>
          <w:rFonts w:hint="eastAsia" w:ascii="仿宋_GB2312" w:eastAsia="仿宋_GB2312"/>
          <w:b/>
          <w:sz w:val="30"/>
          <w:szCs w:val="30"/>
        </w:rPr>
        <w:t>参会对象：</w:t>
      </w:r>
    </w:p>
    <w:p>
      <w:pPr>
        <w:spacing w:line="440" w:lineRule="exact"/>
        <w:ind w:firstLine="576" w:firstLineChars="200"/>
        <w:rPr>
          <w:rStyle w:val="10"/>
          <w:rFonts w:ascii="仿宋_GB2312" w:hAnsi="宋体" w:eastAsia="仿宋_GB2312"/>
          <w:b w:val="0"/>
          <w:bCs w:val="0"/>
          <w:spacing w:val="-6"/>
          <w:sz w:val="30"/>
          <w:szCs w:val="30"/>
        </w:rPr>
      </w:pPr>
      <w:r>
        <w:rPr>
          <w:rStyle w:val="10"/>
          <w:rFonts w:hint="eastAsia" w:ascii="仿宋_GB2312" w:hAnsi="宋体" w:eastAsia="仿宋_GB2312"/>
          <w:b w:val="0"/>
          <w:bCs w:val="0"/>
          <w:spacing w:val="-6"/>
          <w:sz w:val="30"/>
          <w:szCs w:val="30"/>
        </w:rPr>
        <w:t>各级负责城市规划、交通、市政建设管理等部门代表；从事城市规划、交通规划设计、市政规划设计的负责人及相关技术人员，以及参与城市更新、市政基础设施投建设和研究机构的相关研究人员。</w:t>
      </w:r>
    </w:p>
    <w:p>
      <w:pPr>
        <w:spacing w:line="440" w:lineRule="exact"/>
        <w:ind w:firstLine="578" w:firstLineChars="200"/>
        <w:rPr>
          <w:rStyle w:val="10"/>
          <w:rFonts w:ascii="仿宋_GB2312" w:hAnsi="宋体" w:eastAsia="仿宋_GB2312"/>
          <w:spacing w:val="-6"/>
          <w:sz w:val="30"/>
          <w:szCs w:val="30"/>
        </w:rPr>
      </w:pPr>
    </w:p>
    <w:p>
      <w:pPr>
        <w:spacing w:line="440" w:lineRule="exact"/>
        <w:outlineLvl w:val="0"/>
        <w:rPr>
          <w:rFonts w:ascii="仿宋_GB2312" w:hAnsi="新宋体" w:eastAsia="仿宋_GB2312" w:cs="宋体"/>
          <w:b/>
          <w:bCs/>
          <w:kern w:val="0"/>
          <w:sz w:val="30"/>
          <w:szCs w:val="30"/>
        </w:rPr>
      </w:pPr>
      <w:r>
        <w:rPr>
          <w:rFonts w:hint="eastAsia" w:ascii="仿宋_GB2312" w:eastAsia="仿宋_GB2312"/>
          <w:b/>
          <w:sz w:val="30"/>
          <w:szCs w:val="30"/>
        </w:rPr>
        <w:t>四、会议</w:t>
      </w:r>
      <w:r>
        <w:rPr>
          <w:rFonts w:hint="eastAsia" w:ascii="仿宋_GB2312" w:hAnsi="新宋体" w:eastAsia="仿宋_GB2312" w:cs="宋体"/>
          <w:b/>
          <w:bCs/>
          <w:kern w:val="0"/>
          <w:sz w:val="30"/>
          <w:szCs w:val="30"/>
        </w:rPr>
        <w:t>地点、时间：</w:t>
      </w:r>
    </w:p>
    <w:p>
      <w:pPr>
        <w:spacing w:line="440" w:lineRule="exact"/>
        <w:ind w:firstLine="594" w:firstLineChars="198"/>
        <w:outlineLvl w:val="0"/>
        <w:rPr>
          <w:rFonts w:ascii="仿宋_GB2312" w:hAnsi="新宋体" w:eastAsia="仿宋_GB2312" w:cs="宋体"/>
          <w:kern w:val="0"/>
          <w:sz w:val="30"/>
          <w:szCs w:val="30"/>
        </w:rPr>
      </w:pPr>
      <w:r>
        <w:rPr>
          <w:rFonts w:hint="eastAsia" w:ascii="仿宋_GB2312" w:hAnsi="新宋体" w:eastAsia="仿宋_GB2312" w:cs="宋体"/>
          <w:kern w:val="0"/>
          <w:sz w:val="30"/>
          <w:szCs w:val="30"/>
        </w:rPr>
        <w:t>会议地点：杭州·拱墅假日酒店（地址：杭州拱墅区杭行路218号）</w:t>
      </w:r>
    </w:p>
    <w:p>
      <w:pPr>
        <w:spacing w:line="440" w:lineRule="exact"/>
        <w:ind w:firstLine="600" w:firstLineChars="200"/>
        <w:rPr>
          <w:rFonts w:ascii="仿宋_GB2312" w:hAnsi="新宋体" w:eastAsia="仿宋_GB2312" w:cs="宋体"/>
          <w:kern w:val="0"/>
          <w:sz w:val="30"/>
          <w:szCs w:val="30"/>
        </w:rPr>
      </w:pPr>
      <w:r>
        <w:rPr>
          <w:rFonts w:hint="eastAsia" w:ascii="仿宋_GB2312" w:hAnsi="新宋体" w:eastAsia="仿宋_GB2312" w:cs="宋体"/>
          <w:kern w:val="0"/>
          <w:sz w:val="30"/>
          <w:szCs w:val="30"/>
        </w:rPr>
        <w:t>时    间：2019年</w:t>
      </w:r>
      <w:r>
        <w:rPr>
          <w:rFonts w:hint="eastAsia" w:ascii="仿宋_GB2312" w:hAnsi="新宋体" w:eastAsia="仿宋_GB2312" w:cs="宋体"/>
          <w:spacing w:val="-10"/>
          <w:kern w:val="0"/>
          <w:sz w:val="30"/>
          <w:szCs w:val="30"/>
        </w:rPr>
        <w:t>5月24日—25日（23日全天报到</w:t>
      </w:r>
      <w:r>
        <w:rPr>
          <w:rFonts w:hint="eastAsia" w:ascii="仿宋_GB2312" w:hAnsi="新宋体" w:eastAsia="仿宋_GB2312" w:cs="宋体"/>
          <w:kern w:val="0"/>
          <w:sz w:val="30"/>
          <w:szCs w:val="30"/>
        </w:rPr>
        <w:t>）</w:t>
      </w:r>
    </w:p>
    <w:p>
      <w:pPr>
        <w:spacing w:line="440" w:lineRule="exact"/>
        <w:ind w:firstLine="600" w:firstLineChars="200"/>
        <w:rPr>
          <w:rFonts w:ascii="仿宋_GB2312" w:hAnsi="新宋体" w:eastAsia="仿宋_GB2312" w:cs="宋体"/>
          <w:kern w:val="0"/>
          <w:sz w:val="30"/>
          <w:szCs w:val="30"/>
        </w:rPr>
      </w:pPr>
    </w:p>
    <w:p>
      <w:pPr>
        <w:spacing w:line="440" w:lineRule="exact"/>
        <w:rPr>
          <w:rFonts w:ascii="仿宋_GB2312" w:hAnsi="新宋体" w:eastAsia="仿宋_GB2312" w:cs="宋体"/>
          <w:b/>
          <w:kern w:val="0"/>
          <w:sz w:val="30"/>
          <w:szCs w:val="30"/>
        </w:rPr>
      </w:pPr>
      <w:r>
        <w:rPr>
          <w:rFonts w:hint="eastAsia" w:ascii="仿宋_GB2312" w:hAnsi="新宋体" w:eastAsia="仿宋_GB2312" w:cs="宋体"/>
          <w:b/>
          <w:kern w:val="0"/>
          <w:sz w:val="30"/>
          <w:szCs w:val="30"/>
        </w:rPr>
        <w:t>五、培训费用：</w:t>
      </w:r>
    </w:p>
    <w:p>
      <w:pPr>
        <w:spacing w:line="440" w:lineRule="exact"/>
        <w:ind w:left="2096" w:leftChars="284" w:hanging="1500" w:hangingChars="500"/>
        <w:rPr>
          <w:rFonts w:ascii="仿宋_GB2312" w:hAnsi="新宋体" w:eastAsia="仿宋_GB2312" w:cs="宋体"/>
          <w:kern w:val="0"/>
          <w:sz w:val="30"/>
          <w:szCs w:val="30"/>
        </w:rPr>
      </w:pPr>
      <w:r>
        <w:rPr>
          <w:rFonts w:hint="eastAsia" w:ascii="仿宋_GB2312" w:hAnsi="新宋体" w:eastAsia="仿宋_GB2312" w:cs="宋体"/>
          <w:kern w:val="0"/>
          <w:sz w:val="30"/>
          <w:szCs w:val="30"/>
        </w:rPr>
        <w:t>培 训 费：2450元/人(含</w:t>
      </w:r>
      <w:r>
        <w:rPr>
          <w:rFonts w:hint="eastAsia" w:ascii="仿宋_GB2312" w:hAnsi="仿宋_GB2312" w:eastAsia="仿宋_GB2312" w:cs="仿宋_GB2312"/>
          <w:color w:val="000000"/>
          <w:kern w:val="0"/>
          <w:sz w:val="28"/>
          <w:szCs w:val="28"/>
        </w:rPr>
        <w:t>含培训、资料、场地、专家、会议期间午餐</w:t>
      </w:r>
      <w:r>
        <w:rPr>
          <w:rFonts w:hint="eastAsia" w:ascii="仿宋_GB2312" w:hAnsi="新宋体" w:eastAsia="仿宋_GB2312" w:cs="宋体"/>
          <w:kern w:val="0"/>
          <w:sz w:val="30"/>
          <w:szCs w:val="30"/>
        </w:rPr>
        <w:t>)。</w:t>
      </w:r>
      <w:r>
        <w:rPr>
          <w:rFonts w:hint="eastAsia" w:ascii="仿宋_GB2312" w:eastAsia="仿宋_GB2312"/>
          <w:sz w:val="28"/>
          <w:szCs w:val="28"/>
        </w:rPr>
        <w:t>住宿统一安排，费用自理。</w:t>
      </w:r>
    </w:p>
    <w:p>
      <w:pPr>
        <w:spacing w:line="440" w:lineRule="exact"/>
        <w:ind w:left="2102" w:leftChars="284" w:hanging="1506" w:hangingChars="500"/>
        <w:rPr>
          <w:rFonts w:ascii="仿宋_GB2312" w:hAnsi="新宋体" w:eastAsia="仿宋_GB2312" w:cs="宋体"/>
          <w:b/>
          <w:bCs/>
          <w:kern w:val="0"/>
          <w:sz w:val="30"/>
          <w:szCs w:val="30"/>
        </w:rPr>
      </w:pPr>
      <w:r>
        <w:rPr>
          <w:rFonts w:hint="eastAsia" w:ascii="仿宋_GB2312" w:hAnsi="新宋体" w:eastAsia="仿宋_GB2312" w:cs="宋体"/>
          <w:b/>
          <w:bCs/>
          <w:kern w:val="0"/>
          <w:sz w:val="30"/>
          <w:szCs w:val="30"/>
        </w:rPr>
        <w:t>优惠政策：</w:t>
      </w:r>
    </w:p>
    <w:p>
      <w:pPr>
        <w:spacing w:line="440" w:lineRule="exact"/>
        <w:ind w:left="2096" w:leftChars="284" w:hanging="1500" w:hangingChars="500"/>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由同一部门或同一单位组织10人(含)以上参加本次培训的，可免1人费用；</w:t>
      </w:r>
    </w:p>
    <w:p>
      <w:pPr>
        <w:spacing w:line="440" w:lineRule="exact"/>
        <w:ind w:left="2096" w:leftChars="284" w:hanging="1500" w:hangingChars="500"/>
        <w:rPr>
          <w:rFonts w:ascii="仿宋_GB2312" w:hAnsi="新宋体" w:eastAsia="仿宋_GB2312" w:cs="宋体"/>
          <w:bCs/>
          <w:kern w:val="0"/>
          <w:sz w:val="30"/>
          <w:szCs w:val="30"/>
        </w:rPr>
      </w:pPr>
    </w:p>
    <w:p>
      <w:pPr>
        <w:spacing w:line="440" w:lineRule="exact"/>
        <w:rPr>
          <w:rFonts w:ascii="仿宋_GB2312" w:hAnsi="新宋体" w:eastAsia="仿宋_GB2312" w:cs="宋体"/>
          <w:b/>
          <w:kern w:val="0"/>
          <w:sz w:val="30"/>
          <w:szCs w:val="30"/>
        </w:rPr>
      </w:pPr>
      <w:r>
        <w:rPr>
          <w:rFonts w:hint="eastAsia" w:ascii="仿宋_GB2312" w:hAnsi="新宋体" w:eastAsia="仿宋_GB2312" w:cs="宋体"/>
          <w:b/>
          <w:kern w:val="0"/>
          <w:sz w:val="30"/>
          <w:szCs w:val="30"/>
        </w:rPr>
        <w:t>六、住宿安排：</w:t>
      </w:r>
    </w:p>
    <w:p>
      <w:pPr>
        <w:spacing w:line="440" w:lineRule="exact"/>
        <w:ind w:firstLine="600" w:firstLineChars="200"/>
        <w:rPr>
          <w:rFonts w:eastAsia="仿宋_GB2312" w:cs="宋体" w:asciiTheme="minorHAnsi" w:hAnsiTheme="minorHAnsi"/>
          <w:bCs/>
          <w:kern w:val="0"/>
          <w:sz w:val="30"/>
          <w:szCs w:val="30"/>
        </w:rPr>
      </w:pPr>
      <w:r>
        <w:rPr>
          <w:rFonts w:hint="eastAsia" w:ascii="仿宋_GB2312" w:hAnsi="新宋体" w:eastAsia="仿宋_GB2312" w:cs="宋体"/>
          <w:kern w:val="0"/>
          <w:sz w:val="30"/>
          <w:szCs w:val="30"/>
        </w:rPr>
        <w:t>杭州·拱墅假日酒店</w:t>
      </w:r>
      <w:r>
        <w:rPr>
          <w:rFonts w:hint="eastAsia" w:ascii="仿宋_GB2312" w:hAnsi="新宋体" w:eastAsia="仿宋_GB2312" w:cs="宋体"/>
          <w:bCs/>
          <w:kern w:val="0"/>
          <w:sz w:val="30"/>
          <w:szCs w:val="30"/>
        </w:rPr>
        <w:t>本次会议协议酒店，该酒店分为假日房和智选房，会议协议价格分别为：假日房 480元</w:t>
      </w:r>
      <w:r>
        <w:rPr>
          <w:rFonts w:hint="eastAsia" w:eastAsia="仿宋_GB2312" w:cs="宋体" w:asciiTheme="minorHAnsi" w:hAnsiTheme="minorHAnsi"/>
          <w:bCs/>
          <w:kern w:val="0"/>
          <w:sz w:val="30"/>
          <w:szCs w:val="30"/>
        </w:rPr>
        <w:t>/晚（单双同价，含早餐），智选房380元/晚（单双同价，含早餐）。如需要代为预订房间的参会人员，请提前一周告知。</w:t>
      </w:r>
    </w:p>
    <w:p>
      <w:pPr>
        <w:spacing w:line="440" w:lineRule="exact"/>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 xml:space="preserve">     </w:t>
      </w:r>
    </w:p>
    <w:p>
      <w:pPr>
        <w:spacing w:line="440" w:lineRule="exact"/>
        <w:rPr>
          <w:rFonts w:ascii="仿宋_GB2312" w:hAnsi="新宋体" w:eastAsia="仿宋_GB2312" w:cs="宋体"/>
          <w:bCs/>
          <w:kern w:val="0"/>
          <w:sz w:val="30"/>
          <w:szCs w:val="30"/>
        </w:rPr>
      </w:pPr>
      <w:r>
        <w:rPr>
          <w:rFonts w:hint="eastAsia" w:ascii="仿宋_GB2312" w:hAnsi="新宋体" w:eastAsia="仿宋_GB2312" w:cs="宋体"/>
          <w:b/>
          <w:kern w:val="0"/>
          <w:sz w:val="30"/>
          <w:szCs w:val="30"/>
        </w:rPr>
        <w:t>六、主办单位：</w:t>
      </w:r>
      <w:r>
        <w:rPr>
          <w:rFonts w:hint="eastAsia" w:ascii="仿宋_GB2312" w:hAnsi="新宋体" w:eastAsia="仿宋_GB2312" w:cs="宋体"/>
          <w:bCs/>
          <w:kern w:val="0"/>
          <w:sz w:val="30"/>
          <w:szCs w:val="30"/>
        </w:rPr>
        <w:t>中国交通运输协会新技术促进分会</w:t>
      </w:r>
    </w:p>
    <w:p>
      <w:pPr>
        <w:spacing w:line="440" w:lineRule="exact"/>
        <w:ind w:firstLine="2100" w:firstLineChars="700"/>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北京中外友联建筑文化交流中心</w:t>
      </w:r>
    </w:p>
    <w:p>
      <w:pPr>
        <w:spacing w:line="440" w:lineRule="exact"/>
        <w:ind w:firstLine="2100" w:firstLineChars="700"/>
        <w:rPr>
          <w:rFonts w:ascii="仿宋_GB2312" w:hAnsi="新宋体" w:eastAsia="仿宋_GB2312" w:cs="宋体"/>
          <w:b/>
          <w:kern w:val="0"/>
          <w:sz w:val="30"/>
          <w:szCs w:val="30"/>
        </w:rPr>
      </w:pPr>
      <w:r>
        <w:rPr>
          <w:rFonts w:hint="eastAsia" w:ascii="仿宋_GB2312" w:hAnsi="新宋体" w:eastAsia="仿宋_GB2312" w:cs="宋体"/>
          <w:bCs/>
          <w:kern w:val="0"/>
          <w:sz w:val="30"/>
          <w:szCs w:val="30"/>
        </w:rPr>
        <w:t>《规划师》杂志</w:t>
      </w:r>
    </w:p>
    <w:p>
      <w:pPr>
        <w:spacing w:line="440" w:lineRule="exact"/>
        <w:ind w:left="2096" w:leftChars="284" w:hanging="1500" w:hangingChars="500"/>
        <w:rPr>
          <w:rFonts w:ascii="仿宋_GB2312" w:hAnsi="新宋体" w:eastAsia="仿宋_GB2312" w:cs="宋体"/>
          <w:bCs/>
          <w:kern w:val="0"/>
          <w:sz w:val="30"/>
          <w:szCs w:val="30"/>
          <w:u w:val="single"/>
        </w:rPr>
      </w:pPr>
    </w:p>
    <w:p>
      <w:pPr>
        <w:spacing w:line="440" w:lineRule="exact"/>
        <w:rPr>
          <w:rFonts w:ascii="仿宋_GB2312" w:eastAsia="仿宋_GB2312"/>
          <w:b/>
          <w:color w:val="000000"/>
          <w:sz w:val="30"/>
          <w:szCs w:val="30"/>
        </w:rPr>
      </w:pPr>
      <w:r>
        <w:rPr>
          <w:rFonts w:hint="eastAsia" w:ascii="仿宋_GB2312" w:eastAsia="仿宋_GB2312"/>
          <w:b/>
          <w:color w:val="000000"/>
          <w:sz w:val="30"/>
          <w:szCs w:val="30"/>
        </w:rPr>
        <w:t>七、报名方法及联系方式：</w:t>
      </w:r>
    </w:p>
    <w:p>
      <w:pPr>
        <w:spacing w:line="440" w:lineRule="exact"/>
        <w:ind w:left="594" w:hanging="596" w:hangingChars="198"/>
        <w:rPr>
          <w:rFonts w:ascii="仿宋_GB2312" w:eastAsia="仿宋_GB2312"/>
          <w:color w:val="000000"/>
          <w:sz w:val="30"/>
          <w:szCs w:val="30"/>
        </w:rPr>
      </w:pPr>
      <w:r>
        <w:rPr>
          <w:rFonts w:hint="eastAsia" w:ascii="仿宋_GB2312" w:eastAsia="仿宋_GB2312"/>
          <w:b/>
          <w:color w:val="000000"/>
          <w:sz w:val="30"/>
          <w:szCs w:val="30"/>
        </w:rPr>
        <w:t xml:space="preserve">    </w:t>
      </w:r>
      <w:r>
        <w:rPr>
          <w:rFonts w:hint="eastAsia" w:ascii="仿宋_GB2312" w:eastAsia="仿宋_GB2312"/>
          <w:color w:val="000000"/>
          <w:sz w:val="30"/>
          <w:szCs w:val="30"/>
        </w:rPr>
        <w:t>本次培训由北京中外友联建筑文化交流中心负责具体承办事宜，请参加本次会议的同志认真填写报名回执表，通过传真或者电子邮件发至会务组。</w:t>
      </w:r>
    </w:p>
    <w:p>
      <w:pPr>
        <w:spacing w:line="440" w:lineRule="exact"/>
        <w:ind w:firstLine="600" w:firstLineChars="200"/>
        <w:rPr>
          <w:rFonts w:hint="eastAsia" w:ascii="仿宋_GB2312" w:eastAsia="仿宋_GB2312"/>
          <w:color w:val="000000"/>
          <w:sz w:val="30"/>
          <w:szCs w:val="30"/>
          <w:lang w:val="en-US" w:eastAsia="zh-CN"/>
        </w:rPr>
      </w:pPr>
      <w:r>
        <w:rPr>
          <w:rFonts w:hint="eastAsia" w:ascii="仿宋_GB2312" w:eastAsia="仿宋_GB2312"/>
          <w:color w:val="000000"/>
          <w:sz w:val="30"/>
          <w:szCs w:val="30"/>
        </w:rPr>
        <w:t>联 系 人：</w:t>
      </w:r>
      <w:r>
        <w:rPr>
          <w:rFonts w:hint="eastAsia" w:ascii="仿宋_GB2312" w:eastAsia="仿宋_GB2312"/>
          <w:color w:val="000000"/>
          <w:sz w:val="30"/>
          <w:szCs w:val="30"/>
          <w:lang w:eastAsia="zh-CN"/>
        </w:rPr>
        <w:t>李惠武</w:t>
      </w:r>
    </w:p>
    <w:p>
      <w:pPr>
        <w:tabs>
          <w:tab w:val="left" w:pos="1620"/>
          <w:tab w:val="left" w:pos="1980"/>
          <w:tab w:val="left" w:pos="2160"/>
        </w:tabs>
        <w:spacing w:line="44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rPr>
        <w:t>电话/传真：010-</w:t>
      </w:r>
      <w:r>
        <w:rPr>
          <w:rFonts w:ascii="仿宋_GB2312" w:eastAsia="仿宋_GB2312"/>
          <w:color w:val="000000"/>
          <w:sz w:val="30"/>
          <w:szCs w:val="30"/>
        </w:rPr>
        <w:t>6</w:t>
      </w:r>
      <w:r>
        <w:rPr>
          <w:rFonts w:hint="eastAsia" w:ascii="仿宋_GB2312" w:eastAsia="仿宋_GB2312"/>
          <w:color w:val="000000"/>
          <w:sz w:val="30"/>
          <w:szCs w:val="30"/>
          <w:lang w:val="en-US" w:eastAsia="zh-CN"/>
        </w:rPr>
        <w:t>0558804</w:t>
      </w:r>
      <w:r>
        <w:rPr>
          <w:rFonts w:hint="eastAsia" w:ascii="仿宋_GB2312" w:eastAsia="仿宋_GB2312"/>
          <w:color w:val="000000"/>
          <w:sz w:val="30"/>
          <w:szCs w:val="30"/>
        </w:rPr>
        <w:t xml:space="preserve">  </w:t>
      </w:r>
      <w:r>
        <w:rPr>
          <w:rFonts w:hint="eastAsia" w:ascii="仿宋" w:hAnsi="仿宋" w:eastAsia="仿宋" w:cs="仿宋"/>
          <w:sz w:val="28"/>
          <w:szCs w:val="28"/>
          <w:lang w:val="en-US" w:eastAsia="zh-CN"/>
        </w:rPr>
        <w:t>18911826068</w:t>
      </w:r>
    </w:p>
    <w:p>
      <w:pPr>
        <w:tabs>
          <w:tab w:val="left" w:pos="1620"/>
          <w:tab w:val="left" w:pos="1980"/>
        </w:tabs>
        <w:spacing w:line="4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电子邮件：</w:t>
      </w:r>
      <w:r>
        <w:fldChar w:fldCharType="begin"/>
      </w:r>
      <w:r>
        <w:instrText xml:space="preserve"> HYPERLINK "mailto:554056455@qq.com" </w:instrText>
      </w:r>
      <w:r>
        <w:fldChar w:fldCharType="separate"/>
      </w:r>
      <w:r>
        <w:rPr>
          <w:rStyle w:val="12"/>
          <w:rFonts w:hint="eastAsia" w:ascii="仿宋_GB2312" w:eastAsia="仿宋_GB2312"/>
          <w:sz w:val="30"/>
          <w:szCs w:val="30"/>
        </w:rPr>
        <w:t>5</w:t>
      </w:r>
      <w:r>
        <w:rPr>
          <w:rStyle w:val="12"/>
          <w:rFonts w:hint="eastAsia" w:ascii="仿宋_GB2312" w:eastAsia="仿宋_GB2312"/>
          <w:sz w:val="30"/>
          <w:szCs w:val="30"/>
          <w:lang w:val="en-US" w:eastAsia="zh-CN"/>
        </w:rPr>
        <w:t>0428304</w:t>
      </w:r>
      <w:r>
        <w:rPr>
          <w:rStyle w:val="12"/>
          <w:rFonts w:hint="eastAsia" w:ascii="仿宋_GB2312" w:eastAsia="仿宋_GB2312"/>
          <w:sz w:val="30"/>
          <w:szCs w:val="30"/>
        </w:rPr>
        <w:t>@qq.com</w:t>
      </w:r>
      <w:r>
        <w:rPr>
          <w:rStyle w:val="12"/>
          <w:rFonts w:hint="eastAsia" w:ascii="仿宋_GB2312" w:eastAsia="仿宋_GB2312"/>
          <w:sz w:val="30"/>
          <w:szCs w:val="30"/>
        </w:rPr>
        <w:fldChar w:fldCharType="end"/>
      </w:r>
      <w:r>
        <w:rPr>
          <w:rFonts w:hint="eastAsia"/>
        </w:rPr>
        <w:t xml:space="preserve"> </w:t>
      </w:r>
      <w:r>
        <w:rPr>
          <w:rFonts w:hint="eastAsia" w:ascii="仿宋_GB2312" w:eastAsia="仿宋_GB2312"/>
          <w:color w:val="000000"/>
          <w:sz w:val="30"/>
          <w:szCs w:val="30"/>
        </w:rPr>
        <w:t xml:space="preserve"> </w:t>
      </w:r>
      <w:bookmarkStart w:id="0" w:name="_GoBack"/>
      <w:bookmarkEnd w:id="0"/>
    </w:p>
    <w:p>
      <w:pPr>
        <w:tabs>
          <w:tab w:val="left" w:pos="1620"/>
          <w:tab w:val="left" w:pos="1980"/>
        </w:tabs>
        <w:spacing w:line="4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drawing>
          <wp:anchor distT="0" distB="0" distL="114300" distR="114300" simplePos="0" relativeHeight="251658240" behindDoc="1" locked="0" layoutInCell="1" allowOverlap="1">
            <wp:simplePos x="0" y="0"/>
            <wp:positionH relativeFrom="column">
              <wp:posOffset>4358005</wp:posOffset>
            </wp:positionH>
            <wp:positionV relativeFrom="paragraph">
              <wp:posOffset>74295</wp:posOffset>
            </wp:positionV>
            <wp:extent cx="1825625" cy="2011045"/>
            <wp:effectExtent l="438150" t="342900" r="403439" b="331899"/>
            <wp:wrapNone/>
            <wp:docPr id="2" name="图片 1"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套红章.jpg"/>
                    <pic:cNvPicPr>
                      <a:picLocks noChangeAspect="1"/>
                    </pic:cNvPicPr>
                  </pic:nvPicPr>
                  <pic:blipFill>
                    <a:blip r:embed="rId5" cstate="print"/>
                    <a:stretch>
                      <a:fillRect/>
                    </a:stretch>
                  </pic:blipFill>
                  <pic:spPr>
                    <a:xfrm rot="19509886">
                      <a:off x="0" y="0"/>
                      <a:ext cx="1833293" cy="2019935"/>
                    </a:xfrm>
                    <a:prstGeom prst="rect">
                      <a:avLst/>
                    </a:prstGeom>
                  </pic:spPr>
                </pic:pic>
              </a:graphicData>
            </a:graphic>
          </wp:anchor>
        </w:drawing>
      </w:r>
    </w:p>
    <w:p>
      <w:pPr>
        <w:tabs>
          <w:tab w:val="left" w:pos="1620"/>
          <w:tab w:val="left" w:pos="1980"/>
        </w:tabs>
        <w:spacing w:line="440" w:lineRule="exact"/>
        <w:ind w:firstLine="600" w:firstLineChars="200"/>
        <w:rPr>
          <w:rFonts w:ascii="仿宋_GB2312" w:eastAsia="仿宋_GB2312"/>
          <w:color w:val="000000"/>
          <w:sz w:val="30"/>
          <w:szCs w:val="30"/>
        </w:rPr>
      </w:pPr>
    </w:p>
    <w:p>
      <w:pPr>
        <w:tabs>
          <w:tab w:val="left" w:pos="1620"/>
          <w:tab w:val="left" w:pos="1980"/>
        </w:tabs>
        <w:spacing w:line="440" w:lineRule="exact"/>
        <w:ind w:firstLine="600" w:firstLineChars="200"/>
        <w:rPr>
          <w:rFonts w:ascii="仿宋_GB2312" w:eastAsia="仿宋_GB2312"/>
          <w:color w:val="000000"/>
          <w:sz w:val="30"/>
          <w:szCs w:val="30"/>
        </w:rPr>
      </w:pPr>
    </w:p>
    <w:p>
      <w:pPr>
        <w:spacing w:line="440" w:lineRule="exact"/>
        <w:ind w:right="-120" w:rightChars="-57" w:firstLine="5760" w:firstLineChars="1800"/>
        <w:rPr>
          <w:rFonts w:ascii="华文中宋" w:hAnsi="华文中宋" w:eastAsia="华文中宋"/>
          <w:color w:val="000000"/>
          <w:sz w:val="32"/>
          <w:szCs w:val="32"/>
        </w:rPr>
      </w:pPr>
      <w:r>
        <w:rPr>
          <w:rFonts w:hint="eastAsia" w:ascii="华文中宋" w:hAnsi="华文中宋" w:eastAsia="华文中宋"/>
          <w:color w:val="000000"/>
          <w:sz w:val="32"/>
          <w:szCs w:val="32"/>
        </w:rPr>
        <w:t>北京中外友联建筑文化交流中心</w:t>
      </w:r>
    </w:p>
    <w:p>
      <w:pPr>
        <w:spacing w:line="440" w:lineRule="exact"/>
        <w:ind w:right="-120" w:rightChars="-57" w:firstLine="6580" w:firstLineChars="2350"/>
        <w:rPr>
          <w:rFonts w:ascii="仿宋_GB2312" w:hAnsi="仿宋" w:eastAsia="仿宋_GB2312"/>
          <w:color w:val="000000"/>
          <w:sz w:val="28"/>
          <w:szCs w:val="28"/>
        </w:rPr>
      </w:pPr>
      <w:r>
        <w:rPr>
          <w:rFonts w:hint="eastAsia" w:ascii="仿宋_GB2312" w:hAnsi="仿宋" w:eastAsia="仿宋_GB2312"/>
          <w:color w:val="000000"/>
          <w:sz w:val="28"/>
          <w:szCs w:val="28"/>
        </w:rPr>
        <w:drawing>
          <wp:anchor distT="0" distB="0" distL="114300" distR="114300" simplePos="0" relativeHeight="251668480" behindDoc="1" locked="0" layoutInCell="1" allowOverlap="1">
            <wp:simplePos x="0" y="0"/>
            <wp:positionH relativeFrom="column">
              <wp:posOffset>6972300</wp:posOffset>
            </wp:positionH>
            <wp:positionV relativeFrom="paragraph">
              <wp:posOffset>20955</wp:posOffset>
            </wp:positionV>
            <wp:extent cx="2400300" cy="2575560"/>
            <wp:effectExtent l="19050" t="0" r="0" b="0"/>
            <wp:wrapNone/>
            <wp:docPr id="9" name="图片 9"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b/>
          <w:color w:val="000000"/>
          <w:sz w:val="28"/>
          <w:szCs w:val="28"/>
        </w:rPr>
        <w:drawing>
          <wp:anchor distT="0" distB="0" distL="114300" distR="114300" simplePos="0" relativeHeight="251667456" behindDoc="1" locked="0" layoutInCell="1" allowOverlap="1">
            <wp:simplePos x="0" y="0"/>
            <wp:positionH relativeFrom="column">
              <wp:posOffset>6972300</wp:posOffset>
            </wp:positionH>
            <wp:positionV relativeFrom="paragraph">
              <wp:posOffset>57785</wp:posOffset>
            </wp:positionV>
            <wp:extent cx="2400300" cy="2575560"/>
            <wp:effectExtent l="19050" t="0" r="0" b="0"/>
            <wp:wrapNone/>
            <wp:docPr id="8" name="图片 8"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color w:val="000000"/>
          <w:sz w:val="28"/>
          <w:szCs w:val="28"/>
        </w:rPr>
        <w:drawing>
          <wp:anchor distT="0" distB="0" distL="114300" distR="114300" simplePos="0" relativeHeight="251665408" behindDoc="1" locked="0" layoutInCell="1" allowOverlap="1">
            <wp:simplePos x="0" y="0"/>
            <wp:positionH relativeFrom="column">
              <wp:posOffset>7267575</wp:posOffset>
            </wp:positionH>
            <wp:positionV relativeFrom="paragraph">
              <wp:posOffset>22860</wp:posOffset>
            </wp:positionV>
            <wp:extent cx="2524125" cy="2575560"/>
            <wp:effectExtent l="19050" t="0" r="9525" b="0"/>
            <wp:wrapNone/>
            <wp:docPr id="6" name="图片 6"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心章"/>
                    <pic:cNvPicPr>
                      <a:picLocks noChangeAspect="1" noChangeArrowheads="1"/>
                    </pic:cNvPicPr>
                  </pic:nvPicPr>
                  <pic:blipFill>
                    <a:blip r:embed="rId7" cstate="print"/>
                    <a:srcRect/>
                    <a:stretch>
                      <a:fillRect/>
                    </a:stretch>
                  </pic:blipFill>
                  <pic:spPr>
                    <a:xfrm>
                      <a:off x="0" y="0"/>
                      <a:ext cx="2524125" cy="2575560"/>
                    </a:xfrm>
                    <a:prstGeom prst="rect">
                      <a:avLst/>
                    </a:prstGeom>
                    <a:noFill/>
                  </pic:spPr>
                </pic:pic>
              </a:graphicData>
            </a:graphic>
          </wp:anchor>
        </w:drawing>
      </w:r>
      <w:r>
        <w:rPr>
          <w:rFonts w:hint="eastAsia" w:ascii="仿宋_GB2312" w:hAnsi="仿宋" w:eastAsia="仿宋_GB2312"/>
          <w:color w:val="000000"/>
          <w:sz w:val="28"/>
          <w:szCs w:val="28"/>
        </w:rPr>
        <w:drawing>
          <wp:anchor distT="0" distB="0" distL="114300" distR="114300" simplePos="0" relativeHeight="251664384" behindDoc="1" locked="0" layoutInCell="1" allowOverlap="1">
            <wp:simplePos x="0" y="0"/>
            <wp:positionH relativeFrom="column">
              <wp:posOffset>6972300</wp:posOffset>
            </wp:positionH>
            <wp:positionV relativeFrom="paragraph">
              <wp:posOffset>15240</wp:posOffset>
            </wp:positionV>
            <wp:extent cx="2400300" cy="2575560"/>
            <wp:effectExtent l="19050" t="0" r="0" b="0"/>
            <wp:wrapNone/>
            <wp:docPr id="5" name="图片 5"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color w:val="000000"/>
          <w:sz w:val="28"/>
          <w:szCs w:val="28"/>
        </w:rPr>
        <w:t>监督电话：010-64452983</w:t>
      </w: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color w:val="FF0000"/>
          <w:spacing w:val="-2"/>
          <w:sz w:val="30"/>
          <w:szCs w:val="30"/>
        </w:rPr>
      </w:pPr>
      <w:r>
        <w:rPr>
          <w:rFonts w:hint="eastAsia" w:ascii="仿宋_GB2312" w:eastAsia="仿宋_GB2312"/>
          <w:b/>
          <w:color w:val="FF0000"/>
          <w:sz w:val="30"/>
          <w:szCs w:val="30"/>
        </w:rPr>
        <w:t>附件：</w:t>
      </w:r>
      <w:r>
        <w:rPr>
          <w:rFonts w:hint="eastAsia" w:ascii="仿宋_GB2312" w:eastAsia="仿宋_GB2312"/>
          <w:color w:val="FF0000"/>
          <w:spacing w:val="-2"/>
          <w:sz w:val="30"/>
          <w:szCs w:val="30"/>
        </w:rPr>
        <w:t xml:space="preserve">报名回执表 </w:t>
      </w:r>
    </w:p>
    <w:p>
      <w:pPr>
        <w:tabs>
          <w:tab w:val="left" w:pos="1980"/>
        </w:tabs>
        <w:spacing w:line="440" w:lineRule="exact"/>
        <w:ind w:firstLine="452" w:firstLineChars="150"/>
        <w:rPr>
          <w:rFonts w:ascii="仿宋_GB2312" w:eastAsia="仿宋_GB2312"/>
          <w:b/>
          <w:color w:val="FF0000"/>
          <w:sz w:val="30"/>
          <w:szCs w:val="30"/>
        </w:rPr>
      </w:pPr>
    </w:p>
    <w:p>
      <w:pPr>
        <w:spacing w:line="460" w:lineRule="exact"/>
        <w:ind w:right="600"/>
        <w:rPr>
          <w:rFonts w:ascii="仿宋_GB2312" w:hAnsi="新宋体" w:eastAsia="仿宋_GB2312"/>
          <w:b/>
          <w:color w:val="CC0000"/>
          <w:sz w:val="30"/>
          <w:szCs w:val="30"/>
        </w:rPr>
      </w:pPr>
      <w:r>
        <w:rPr>
          <w:rFonts w:hint="eastAsia" w:ascii="仿宋_GB2312" w:eastAsia="仿宋_GB2312"/>
          <w:b/>
          <w:color w:val="CC0000"/>
          <w:sz w:val="30"/>
          <w:szCs w:val="30"/>
        </w:rPr>
        <w:t>附件</w:t>
      </w:r>
    </w:p>
    <w:p>
      <w:pPr>
        <w:spacing w:line="460" w:lineRule="exact"/>
        <w:ind w:right="600"/>
        <w:jc w:val="center"/>
        <w:rPr>
          <w:rFonts w:ascii="仿宋_GB2312" w:hAnsi="新宋体" w:eastAsia="仿宋_GB2312"/>
          <w:b/>
          <w:color w:val="CC0000"/>
          <w:w w:val="80"/>
          <w:sz w:val="30"/>
          <w:szCs w:val="30"/>
        </w:rPr>
      </w:pPr>
      <w:r>
        <w:rPr>
          <w:rFonts w:hint="eastAsia" w:ascii="黑体" w:hAnsi="黑体" w:eastAsia="黑体" w:cs="黑体"/>
          <w:spacing w:val="-2"/>
          <w:sz w:val="36"/>
          <w:szCs w:val="36"/>
        </w:rPr>
        <w:t xml:space="preserve">    </w:t>
      </w:r>
      <w:r>
        <w:rPr>
          <w:rFonts w:hint="eastAsia" w:ascii="黑体" w:hAnsi="黑体" w:eastAsia="黑体" w:cs="黑体"/>
          <w:spacing w:val="-2"/>
          <w:w w:val="80"/>
          <w:sz w:val="36"/>
          <w:szCs w:val="36"/>
        </w:rPr>
        <w:t>中日城市道路地上及地下空间综合规划利用与工程技术交流研讨会</w:t>
      </w:r>
    </w:p>
    <w:p>
      <w:pPr>
        <w:shd w:val="clear" w:color="auto" w:fill="FFFFFF"/>
        <w:spacing w:line="360" w:lineRule="auto"/>
        <w:ind w:right="-1009"/>
        <w:jc w:val="center"/>
        <w:rPr>
          <w:rFonts w:ascii="黑体" w:hAnsi="黑体" w:eastAsia="黑体" w:cs="黑体"/>
          <w:spacing w:val="-2"/>
          <w:sz w:val="36"/>
          <w:szCs w:val="36"/>
        </w:rPr>
      </w:pPr>
      <w:r>
        <w:rPr>
          <w:rFonts w:hint="eastAsia" w:ascii="黑体" w:hAnsi="黑体" w:eastAsia="黑体" w:cs="黑体"/>
          <w:spacing w:val="-2"/>
          <w:sz w:val="36"/>
          <w:szCs w:val="36"/>
        </w:rPr>
        <w:t>报 名 回 执 表</w:t>
      </w:r>
    </w:p>
    <w:tbl>
      <w:tblPr>
        <w:tblStyle w:val="8"/>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1842"/>
        <w:gridCol w:w="426"/>
        <w:gridCol w:w="1842"/>
        <w:gridCol w:w="2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300" w:firstLineChars="100"/>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2"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联 系 人</w:t>
            </w:r>
          </w:p>
        </w:tc>
        <w:tc>
          <w:tcPr>
            <w:tcW w:w="382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E-mail/QQ</w:t>
            </w:r>
          </w:p>
        </w:tc>
        <w:tc>
          <w:tcPr>
            <w:tcW w:w="235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3"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电    话</w:t>
            </w:r>
          </w:p>
        </w:tc>
        <w:tc>
          <w:tcPr>
            <w:tcW w:w="382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传  真</w:t>
            </w:r>
          </w:p>
        </w:tc>
        <w:tc>
          <w:tcPr>
            <w:tcW w:w="235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参会代表    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性 别</w:t>
            </w: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职务／职称</w:t>
            </w: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电  话/手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费用合计</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(大写人民币)</w:t>
            </w:r>
            <w:r>
              <w:rPr>
                <w:rFonts w:ascii="仿宋_GB2312" w:hAnsi="宋体" w:eastAsia="仿宋_GB2312"/>
                <w:sz w:val="24"/>
              </w:rPr>
              <w:t xml:space="preserve">  </w:t>
            </w:r>
            <w:r>
              <w:rPr>
                <w:rFonts w:hint="eastAsia" w:ascii="仿宋_GB2312" w:hAnsi="宋体" w:eastAsia="仿宋_GB2312"/>
                <w:sz w:val="24"/>
              </w:rPr>
              <w:t xml:space="preserve"> 万</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仟</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佰</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拾</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元整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会务账户</w:t>
            </w:r>
          </w:p>
        </w:tc>
        <w:tc>
          <w:tcPr>
            <w:tcW w:w="8028" w:type="dxa"/>
            <w:gridSpan w:val="5"/>
            <w:tcBorders>
              <w:top w:val="single" w:color="auto" w:sz="4" w:space="0"/>
              <w:bottom w:val="single" w:color="auto" w:sz="4" w:space="0"/>
              <w:right w:val="single" w:color="auto" w:sz="4" w:space="0"/>
            </w:tcBorders>
            <w:vAlign w:val="center"/>
          </w:tcPr>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收款单位：北京中外友联建筑文化交流中心有限公司</w:t>
            </w:r>
          </w:p>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开</w:t>
            </w:r>
            <w:r>
              <w:rPr>
                <w:rFonts w:ascii="仿宋_GB2312" w:hAnsi="宋体" w:eastAsia="仿宋_GB2312"/>
                <w:sz w:val="24"/>
              </w:rPr>
              <w:t xml:space="preserve"> </w:t>
            </w:r>
            <w:r>
              <w:rPr>
                <w:rFonts w:hint="eastAsia" w:ascii="仿宋_GB2312" w:hAnsi="宋体" w:eastAsia="仿宋_GB2312"/>
                <w:sz w:val="24"/>
              </w:rPr>
              <w:t>户</w:t>
            </w:r>
            <w:r>
              <w:rPr>
                <w:rFonts w:ascii="仿宋_GB2312" w:hAnsi="宋体" w:eastAsia="仿宋_GB2312"/>
                <w:sz w:val="24"/>
              </w:rPr>
              <w:t xml:space="preserve"> </w:t>
            </w:r>
            <w:r>
              <w:rPr>
                <w:rFonts w:hint="eastAsia" w:ascii="仿宋_GB2312" w:hAnsi="宋体" w:eastAsia="仿宋_GB2312"/>
                <w:sz w:val="24"/>
              </w:rPr>
              <w:t>行：中国工商银行北京安贞支行</w:t>
            </w:r>
          </w:p>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账    号：0200064809024563981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发票类型</w:t>
            </w:r>
          </w:p>
        </w:tc>
        <w:tc>
          <w:tcPr>
            <w:tcW w:w="8028" w:type="dxa"/>
            <w:gridSpan w:val="5"/>
            <w:tcBorders>
              <w:top w:val="single" w:color="auto" w:sz="4" w:space="0"/>
              <w:right w:val="single" w:color="auto" w:sz="4" w:space="0"/>
            </w:tcBorders>
            <w:vAlign w:val="center"/>
          </w:tcPr>
          <w:p>
            <w:pPr>
              <w:spacing w:line="400" w:lineRule="exact"/>
              <w:jc w:val="center"/>
              <w:rPr>
                <w:rFonts w:ascii="仿宋_GB2312" w:hAnsi="宋体" w:eastAsia="仿宋_GB2312" w:cs="宋体"/>
                <w:bCs/>
                <w:kern w:val="0"/>
                <w:sz w:val="24"/>
              </w:rPr>
            </w:pPr>
            <w:r>
              <w:rPr>
                <w:rFonts w:hint="eastAsia" w:ascii="仿宋_GB2312" w:hAnsi="宋体" w:eastAsia="仿宋_GB2312"/>
                <w:bCs/>
                <w:sz w:val="24"/>
              </w:rPr>
              <w:t>□</w:t>
            </w:r>
            <w:r>
              <w:rPr>
                <w:rFonts w:hint="eastAsia" w:ascii="仿宋_GB2312" w:hAnsi="宋体" w:eastAsia="仿宋_GB2312"/>
                <w:b/>
                <w:bCs/>
                <w:sz w:val="24"/>
              </w:rPr>
              <w:t>国税普通发票</w:t>
            </w:r>
            <w:r>
              <w:rPr>
                <w:rFonts w:hint="eastAsia" w:ascii="仿宋_GB2312" w:hAnsi="宋体" w:eastAsia="仿宋_GB2312"/>
                <w:bCs/>
                <w:sz w:val="24"/>
              </w:rPr>
              <w:t xml:space="preserve">           □</w:t>
            </w:r>
            <w:r>
              <w:rPr>
                <w:rFonts w:hint="eastAsia" w:ascii="仿宋_GB2312" w:hAnsi="宋体" w:eastAsia="仿宋_GB2312"/>
                <w:b/>
                <w:bCs/>
                <w:sz w:val="24"/>
              </w:rPr>
              <w:t>国税增值税专用发票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vMerge w:val="continue"/>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8028" w:type="dxa"/>
            <w:gridSpan w:val="5"/>
            <w:tcBorders>
              <w:top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bCs/>
                <w:sz w:val="24"/>
              </w:rPr>
            </w:pPr>
            <w:r>
              <w:rPr>
                <w:rFonts w:hint="eastAsia" w:ascii="仿宋_GB2312" w:hAnsi="宋体" w:eastAsia="仿宋_GB2312" w:cs="宋体"/>
                <w:b/>
                <w:spacing w:val="-2"/>
                <w:kern w:val="0"/>
                <w:sz w:val="24"/>
              </w:rPr>
              <w:t>注：</w:t>
            </w:r>
            <w:r>
              <w:rPr>
                <w:rFonts w:hint="eastAsia" w:ascii="仿宋_GB2312" w:hAnsi="宋体" w:eastAsia="仿宋_GB2312" w:cs="宋体"/>
                <w:spacing w:val="-2"/>
                <w:kern w:val="0"/>
                <w:sz w:val="24"/>
              </w:rPr>
              <w:t>要求开增值税专用发票的单位，请提前向会务组提供税务登记号码、开户银行信息、开票信息等资料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参会须知</w:t>
            </w:r>
          </w:p>
        </w:tc>
        <w:tc>
          <w:tcPr>
            <w:tcW w:w="8028" w:type="dxa"/>
            <w:gridSpan w:val="5"/>
            <w:tcBorders>
              <w:top w:val="single" w:color="auto" w:sz="4" w:space="0"/>
              <w:bottom w:val="single" w:color="auto" w:sz="4" w:space="0"/>
              <w:right w:val="single" w:color="auto" w:sz="4" w:space="0"/>
            </w:tcBorders>
            <w:vAlign w:val="center"/>
          </w:tcPr>
          <w:p>
            <w:pPr>
              <w:tabs>
                <w:tab w:val="left" w:pos="420"/>
              </w:tabs>
              <w:spacing w:line="340" w:lineRule="exact"/>
              <w:jc w:val="left"/>
              <w:rPr>
                <w:rFonts w:eastAsia="仿宋_GB2312"/>
                <w:color w:val="000000"/>
                <w:sz w:val="24"/>
              </w:rPr>
            </w:pPr>
            <w:r>
              <w:rPr>
                <w:rFonts w:hint="eastAsia" w:eastAsia="仿宋_GB2312"/>
                <w:color w:val="000000"/>
                <w:sz w:val="24"/>
              </w:rPr>
              <w:t>1、培训费用可通过</w:t>
            </w:r>
            <w:r>
              <w:rPr>
                <w:rFonts w:hint="eastAsia" w:eastAsia="仿宋_GB2312"/>
                <w:b/>
                <w:bCs/>
                <w:color w:val="000000"/>
                <w:sz w:val="24"/>
              </w:rPr>
              <w:t>银行汇款、现金</w:t>
            </w:r>
            <w:r>
              <w:rPr>
                <w:rFonts w:hint="eastAsia" w:eastAsia="仿宋_GB2312"/>
                <w:color w:val="000000"/>
                <w:sz w:val="24"/>
              </w:rPr>
              <w:t>等方式支付。</w:t>
            </w:r>
          </w:p>
          <w:p>
            <w:pPr>
              <w:spacing w:line="400" w:lineRule="exact"/>
              <w:ind w:left="360" w:hanging="360" w:hangingChars="150"/>
              <w:jc w:val="left"/>
              <w:rPr>
                <w:rFonts w:ascii="仿宋_GB2312" w:hAnsi="宋体" w:eastAsia="仿宋_GB2312" w:cs="宋体"/>
                <w:b/>
                <w:spacing w:val="-2"/>
                <w:kern w:val="0"/>
                <w:sz w:val="24"/>
              </w:rPr>
            </w:pPr>
            <w:r>
              <w:rPr>
                <w:rFonts w:hint="eastAsia" w:eastAsia="仿宋_GB2312"/>
                <w:color w:val="000000"/>
                <w:sz w:val="24"/>
              </w:rPr>
              <w:t>2、</w:t>
            </w:r>
            <w:r>
              <w:rPr>
                <w:rFonts w:eastAsia="仿宋_GB2312"/>
                <w:color w:val="000000"/>
                <w:sz w:val="24"/>
              </w:rPr>
              <w:t>参会单位请把报名表回传或发E-mail至会务组，会务组将在</w:t>
            </w:r>
            <w:r>
              <w:rPr>
                <w:rFonts w:hint="eastAsia" w:eastAsia="仿宋_GB2312"/>
                <w:color w:val="000000"/>
                <w:sz w:val="24"/>
              </w:rPr>
              <w:t>会</w:t>
            </w:r>
            <w:r>
              <w:rPr>
                <w:rFonts w:eastAsia="仿宋_GB2312"/>
                <w:color w:val="000000"/>
                <w:sz w:val="24"/>
              </w:rPr>
              <w:t>前</w:t>
            </w:r>
            <w:r>
              <w:rPr>
                <w:rFonts w:hint="eastAsia" w:eastAsia="仿宋_GB2312"/>
                <w:color w:val="000000"/>
                <w:sz w:val="24"/>
              </w:rPr>
              <w:t>一周</w:t>
            </w:r>
            <w:r>
              <w:rPr>
                <w:rFonts w:eastAsia="仿宋_GB2312"/>
                <w:color w:val="000000"/>
                <w:sz w:val="24"/>
              </w:rPr>
              <w:t>天发报到通知，详告报到时间、地点、食宿等具体安排事项。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7" w:hRule="atLeast"/>
        </w:trPr>
        <w:tc>
          <w:tcPr>
            <w:tcW w:w="9837" w:type="dxa"/>
            <w:gridSpan w:val="6"/>
            <w:tcBorders>
              <w:left w:val="single" w:color="auto" w:sz="4" w:space="0"/>
              <w:bottom w:val="single" w:color="auto" w:sz="4" w:space="0"/>
              <w:right w:val="single" w:color="auto" w:sz="4" w:space="0"/>
            </w:tcBorders>
          </w:tcPr>
          <w:p>
            <w:pPr>
              <w:spacing w:line="400" w:lineRule="exact"/>
              <w:rPr>
                <w:rFonts w:eastAsia="仿宋_GB2312"/>
                <w:color w:val="000000"/>
                <w:sz w:val="24"/>
              </w:rPr>
            </w:pPr>
            <w:r>
              <w:rPr>
                <w:rFonts w:hint="eastAsia" w:eastAsia="仿宋_GB2312"/>
                <w:color w:val="000000"/>
                <w:sz w:val="24"/>
              </w:rPr>
              <w:t>您认为目前国内道路空间所面临的主要问题是什么？</w:t>
            </w:r>
          </w:p>
        </w:tc>
      </w:tr>
    </w:tbl>
    <w:p>
      <w:pPr>
        <w:shd w:val="clear" w:color="auto" w:fill="FFFFFF"/>
        <w:wordWrap w:val="0"/>
        <w:spacing w:line="400" w:lineRule="exact"/>
        <w:ind w:right="810" w:firstLine="138" w:firstLineChars="49"/>
        <w:rPr>
          <w:rFonts w:ascii="黑体" w:eastAsia="黑体"/>
          <w:sz w:val="36"/>
          <w:szCs w:val="36"/>
        </w:rPr>
      </w:pPr>
      <w:r>
        <w:rPr>
          <w:rFonts w:hint="eastAsia" w:ascii="仿宋_GB2312" w:hAnsi="新宋体" w:eastAsia="仿宋_GB2312" w:cs="宋体"/>
          <w:b/>
          <w:bCs/>
          <w:kern w:val="0"/>
          <w:sz w:val="28"/>
          <w:szCs w:val="28"/>
        </w:rPr>
        <w:t xml:space="preserve">说明：                                    </w:t>
      </w:r>
    </w:p>
    <w:p>
      <w:pPr>
        <w:shd w:val="clear" w:color="auto" w:fill="FFFFFF"/>
        <w:spacing w:line="400" w:lineRule="exact"/>
        <w:ind w:firstLine="140" w:firstLineChars="50"/>
        <w:rPr>
          <w:rFonts w:eastAsia="仿宋_GB2312"/>
          <w:bCs/>
          <w:sz w:val="28"/>
          <w:szCs w:val="28"/>
        </w:rPr>
      </w:pPr>
      <w:r>
        <w:rPr>
          <w:rFonts w:hint="eastAsia" w:ascii="仿宋_GB2312" w:hAnsi="宋体" w:eastAsia="仿宋_GB2312"/>
          <w:bCs/>
          <w:sz w:val="28"/>
          <w:szCs w:val="28"/>
        </w:rPr>
        <w:t>1、由于《会议通知》下发数量有限，请各地协助转发；</w:t>
      </w:r>
    </w:p>
    <w:p>
      <w:pPr>
        <w:spacing w:line="440" w:lineRule="exact"/>
        <w:ind w:firstLine="140" w:firstLineChars="50"/>
        <w:rPr>
          <w:rFonts w:ascii="仿宋_GB2312" w:hAnsi="仿宋_GB2312" w:eastAsia="仿宋_GB2312" w:cs="仿宋_GB2312"/>
          <w:b/>
          <w:bCs/>
          <w:sz w:val="24"/>
        </w:rPr>
      </w:pPr>
      <w:r>
        <w:rPr>
          <w:rFonts w:hint="eastAsia" w:ascii="仿宋_GB2312" w:hAnsi="仿宋_GB2312" w:eastAsia="仿宋_GB2312" w:cs="仿宋_GB2312"/>
          <w:kern w:val="0"/>
          <w:sz w:val="28"/>
          <w:szCs w:val="28"/>
        </w:rPr>
        <w:t>2、</w:t>
      </w:r>
      <w:r>
        <w:rPr>
          <w:rFonts w:hint="eastAsia" w:ascii="仿宋_GB2312" w:hAnsi="宋体" w:eastAsia="仿宋_GB2312"/>
          <w:bCs/>
          <w:sz w:val="28"/>
          <w:szCs w:val="28"/>
        </w:rPr>
        <w:t xml:space="preserve">如报名人员较多时此表格可复印使用，传真件有效，请用正楷字填写；  </w:t>
      </w:r>
      <w:r>
        <w:rPr>
          <w:rFonts w:hint="eastAsia" w:ascii="仿宋_GB2312" w:hAnsi="仿宋_GB2312" w:eastAsia="仿宋_GB2312" w:cs="仿宋_GB2312"/>
          <w:sz w:val="24"/>
        </w:rPr>
        <w:t xml:space="preserve"> </w:t>
      </w:r>
    </w:p>
    <w:p>
      <w:pPr>
        <w:tabs>
          <w:tab w:val="left" w:pos="1620"/>
          <w:tab w:val="left" w:pos="1980"/>
          <w:tab w:val="left" w:pos="2160"/>
        </w:tabs>
        <w:spacing w:line="440" w:lineRule="exact"/>
        <w:ind w:firstLine="140" w:firstLineChars="50"/>
        <w:rPr>
          <w:rFonts w:hint="default" w:ascii="仿宋_GB2312" w:eastAsia="仿宋_GB2312"/>
          <w:color w:val="000000"/>
          <w:sz w:val="30"/>
          <w:szCs w:val="30"/>
          <w:lang w:val="en-US" w:eastAsia="zh-CN"/>
        </w:rPr>
      </w:pPr>
      <w:r>
        <w:rPr>
          <w:rFonts w:hint="eastAsia" w:ascii="仿宋_GB2312" w:hAnsi="宋体" w:eastAsia="仿宋_GB2312"/>
          <w:bCs/>
          <w:sz w:val="28"/>
          <w:szCs w:val="28"/>
        </w:rPr>
        <w:t>3、会务组联系人：</w:t>
      </w:r>
      <w:r>
        <w:rPr>
          <w:rFonts w:hint="eastAsia" w:ascii="仿宋_GB2312" w:hAnsi="宋体" w:eastAsia="仿宋_GB2312"/>
          <w:bCs/>
          <w:sz w:val="28"/>
          <w:szCs w:val="28"/>
          <w:lang w:eastAsia="zh-CN"/>
        </w:rPr>
        <w:t>李惠武</w:t>
      </w:r>
      <w:r>
        <w:rPr>
          <w:rFonts w:hint="eastAsia" w:ascii="仿宋_GB2312" w:hAnsi="宋体" w:eastAsia="仿宋_GB2312"/>
          <w:bCs/>
          <w:sz w:val="28"/>
          <w:szCs w:val="28"/>
        </w:rPr>
        <w:t xml:space="preserve">           手  机：</w:t>
      </w:r>
      <w:r>
        <w:rPr>
          <w:rFonts w:hint="eastAsia" w:ascii="仿宋" w:hAnsi="仿宋" w:eastAsia="仿宋" w:cs="仿宋"/>
          <w:sz w:val="28"/>
          <w:szCs w:val="28"/>
          <w:lang w:val="en-US" w:eastAsia="zh-CN"/>
        </w:rPr>
        <w:t>18911826068</w:t>
      </w:r>
    </w:p>
    <w:p>
      <w:pPr>
        <w:spacing w:line="440" w:lineRule="exact"/>
        <w:ind w:firstLine="140" w:firstLineChars="50"/>
        <w:rPr>
          <w:rFonts w:ascii="仿宋_GB2312" w:hAnsi="宋体" w:eastAsia="仿宋_GB2312"/>
          <w:bCs/>
          <w:sz w:val="28"/>
          <w:szCs w:val="28"/>
        </w:rPr>
      </w:pPr>
      <w:r>
        <w:rPr>
          <w:rFonts w:hint="eastAsia" w:ascii="仿宋_GB2312" w:hAnsi="宋体" w:eastAsia="仿宋_GB2312"/>
          <w:bCs/>
          <w:sz w:val="28"/>
          <w:szCs w:val="28"/>
        </w:rPr>
        <w:t xml:space="preserve">   电话: 010-</w:t>
      </w:r>
      <w:r>
        <w:rPr>
          <w:rFonts w:ascii="仿宋_GB2312" w:hAnsi="宋体" w:eastAsia="仿宋_GB2312"/>
          <w:bCs/>
          <w:sz w:val="28"/>
          <w:szCs w:val="28"/>
        </w:rPr>
        <w:t>6</w:t>
      </w:r>
      <w:r>
        <w:rPr>
          <w:rFonts w:hint="eastAsia" w:ascii="仿宋_GB2312" w:hAnsi="宋体" w:eastAsia="仿宋_GB2312"/>
          <w:bCs/>
          <w:sz w:val="28"/>
          <w:szCs w:val="28"/>
          <w:lang w:val="en-US" w:eastAsia="zh-CN"/>
        </w:rPr>
        <w:t>0558804</w:t>
      </w:r>
      <w:r>
        <w:rPr>
          <w:rFonts w:hint="eastAsia" w:ascii="仿宋_GB2312" w:hAnsi="宋体" w:eastAsia="仿宋_GB2312"/>
          <w:bCs/>
          <w:sz w:val="28"/>
          <w:szCs w:val="28"/>
        </w:rPr>
        <w:t xml:space="preserve">             Email: </w:t>
      </w:r>
      <w:r>
        <w:fldChar w:fldCharType="begin"/>
      </w:r>
      <w:r>
        <w:instrText xml:space="preserve"> HYPERLINK "mailto:554056455@qq.com" </w:instrText>
      </w:r>
      <w:r>
        <w:fldChar w:fldCharType="separate"/>
      </w:r>
      <w:r>
        <w:rPr>
          <w:rStyle w:val="12"/>
          <w:rFonts w:hint="eastAsia" w:ascii="仿宋_GB2312" w:eastAsia="仿宋_GB2312"/>
          <w:sz w:val="30"/>
          <w:szCs w:val="30"/>
          <w:lang w:val="en-US" w:eastAsia="zh-CN"/>
        </w:rPr>
        <w:t>50428304</w:t>
      </w:r>
      <w:r>
        <w:rPr>
          <w:rStyle w:val="12"/>
          <w:rFonts w:hint="eastAsia" w:ascii="仿宋_GB2312" w:eastAsia="仿宋_GB2312"/>
          <w:sz w:val="30"/>
          <w:szCs w:val="30"/>
        </w:rPr>
        <w:t>@qq.com</w:t>
      </w:r>
      <w:r>
        <w:rPr>
          <w:rStyle w:val="12"/>
          <w:rFonts w:hint="eastAsia" w:ascii="仿宋_GB2312" w:eastAsia="仿宋_GB2312"/>
          <w:sz w:val="30"/>
          <w:szCs w:val="30"/>
        </w:rPr>
        <w:fldChar w:fldCharType="end"/>
      </w:r>
    </w:p>
    <w:p>
      <w:pPr>
        <w:spacing w:line="440" w:lineRule="exact"/>
        <w:ind w:firstLine="140" w:firstLineChars="50"/>
        <w:rPr>
          <w:rFonts w:ascii="仿宋_GB2312" w:hAnsi="宋体" w:eastAsia="仿宋_GB2312"/>
          <w:bCs/>
          <w:sz w:val="28"/>
          <w:szCs w:val="28"/>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swiss"/>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方正中倩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9695478"/>
      <w:docPartObj>
        <w:docPartGallery w:val="AutoText"/>
      </w:docPartObj>
    </w:sdtPr>
    <w:sdtEndPr>
      <w:rPr>
        <w:rFonts w:asciiTheme="majorHAnsi" w:hAnsiTheme="majorHAnsi"/>
        <w:sz w:val="28"/>
        <w:szCs w:val="28"/>
        <w:lang w:val="zh-CN"/>
      </w:rPr>
    </w:sdtEndPr>
    <w:sdtContent>
      <w:p>
        <w:pPr>
          <w:pStyle w:val="5"/>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D558C"/>
    <w:multiLevelType w:val="multilevel"/>
    <w:tmpl w:val="288D558C"/>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1919"/>
    <w:rsid w:val="00006F47"/>
    <w:rsid w:val="00010186"/>
    <w:rsid w:val="000120BC"/>
    <w:rsid w:val="00017E16"/>
    <w:rsid w:val="00020565"/>
    <w:rsid w:val="00021C8E"/>
    <w:rsid w:val="0002244A"/>
    <w:rsid w:val="000253F7"/>
    <w:rsid w:val="0002608F"/>
    <w:rsid w:val="00026779"/>
    <w:rsid w:val="00047647"/>
    <w:rsid w:val="00057EFD"/>
    <w:rsid w:val="00064179"/>
    <w:rsid w:val="000659E7"/>
    <w:rsid w:val="000744FE"/>
    <w:rsid w:val="00082F57"/>
    <w:rsid w:val="00087ADC"/>
    <w:rsid w:val="000977F4"/>
    <w:rsid w:val="000B0462"/>
    <w:rsid w:val="000B242E"/>
    <w:rsid w:val="000B6835"/>
    <w:rsid w:val="000D6337"/>
    <w:rsid w:val="000F0BF8"/>
    <w:rsid w:val="000F70B2"/>
    <w:rsid w:val="00104F1B"/>
    <w:rsid w:val="00106A01"/>
    <w:rsid w:val="00107313"/>
    <w:rsid w:val="00107B0F"/>
    <w:rsid w:val="00114037"/>
    <w:rsid w:val="001522C9"/>
    <w:rsid w:val="0015295C"/>
    <w:rsid w:val="00162FC9"/>
    <w:rsid w:val="0017096C"/>
    <w:rsid w:val="001712BB"/>
    <w:rsid w:val="00172215"/>
    <w:rsid w:val="0017289B"/>
    <w:rsid w:val="001823CF"/>
    <w:rsid w:val="001A4771"/>
    <w:rsid w:val="001A6CC4"/>
    <w:rsid w:val="001B35A6"/>
    <w:rsid w:val="001B7C19"/>
    <w:rsid w:val="001C27FB"/>
    <w:rsid w:val="001D6A3A"/>
    <w:rsid w:val="001E0BC9"/>
    <w:rsid w:val="001F020A"/>
    <w:rsid w:val="002008B7"/>
    <w:rsid w:val="002164C3"/>
    <w:rsid w:val="002414FD"/>
    <w:rsid w:val="00253D3B"/>
    <w:rsid w:val="00267724"/>
    <w:rsid w:val="002713C5"/>
    <w:rsid w:val="00282D0E"/>
    <w:rsid w:val="0028302B"/>
    <w:rsid w:val="0028607B"/>
    <w:rsid w:val="002861AE"/>
    <w:rsid w:val="002A3AE9"/>
    <w:rsid w:val="002B3404"/>
    <w:rsid w:val="002C2FC9"/>
    <w:rsid w:val="002F069A"/>
    <w:rsid w:val="002F61F0"/>
    <w:rsid w:val="002F7815"/>
    <w:rsid w:val="00301FC9"/>
    <w:rsid w:val="00303196"/>
    <w:rsid w:val="003040DA"/>
    <w:rsid w:val="003135AC"/>
    <w:rsid w:val="003154EE"/>
    <w:rsid w:val="00340991"/>
    <w:rsid w:val="00342B82"/>
    <w:rsid w:val="00345B85"/>
    <w:rsid w:val="00355692"/>
    <w:rsid w:val="00362AD2"/>
    <w:rsid w:val="00375B2B"/>
    <w:rsid w:val="00386DE7"/>
    <w:rsid w:val="00392546"/>
    <w:rsid w:val="0039505F"/>
    <w:rsid w:val="0039708A"/>
    <w:rsid w:val="003A7AF8"/>
    <w:rsid w:val="003C1B0B"/>
    <w:rsid w:val="003C246A"/>
    <w:rsid w:val="003C254B"/>
    <w:rsid w:val="003F0BB1"/>
    <w:rsid w:val="003F3F16"/>
    <w:rsid w:val="003F68D7"/>
    <w:rsid w:val="003F6E41"/>
    <w:rsid w:val="00402C38"/>
    <w:rsid w:val="00403A12"/>
    <w:rsid w:val="004067AE"/>
    <w:rsid w:val="00410893"/>
    <w:rsid w:val="00430B3F"/>
    <w:rsid w:val="00455012"/>
    <w:rsid w:val="00461919"/>
    <w:rsid w:val="004639A2"/>
    <w:rsid w:val="00465C83"/>
    <w:rsid w:val="00474BC3"/>
    <w:rsid w:val="0049275B"/>
    <w:rsid w:val="004A666B"/>
    <w:rsid w:val="004B34EF"/>
    <w:rsid w:val="004B4842"/>
    <w:rsid w:val="004C254A"/>
    <w:rsid w:val="004D284D"/>
    <w:rsid w:val="004D603E"/>
    <w:rsid w:val="004E10F0"/>
    <w:rsid w:val="004E4BA2"/>
    <w:rsid w:val="005035C9"/>
    <w:rsid w:val="00510D72"/>
    <w:rsid w:val="005139E8"/>
    <w:rsid w:val="00525D26"/>
    <w:rsid w:val="0053756D"/>
    <w:rsid w:val="00541FF5"/>
    <w:rsid w:val="00545043"/>
    <w:rsid w:val="00547731"/>
    <w:rsid w:val="00550B1B"/>
    <w:rsid w:val="00555C33"/>
    <w:rsid w:val="005575C4"/>
    <w:rsid w:val="00574A34"/>
    <w:rsid w:val="00587B20"/>
    <w:rsid w:val="0059330C"/>
    <w:rsid w:val="005B42DC"/>
    <w:rsid w:val="005C421E"/>
    <w:rsid w:val="005D1DD5"/>
    <w:rsid w:val="005D78B2"/>
    <w:rsid w:val="005E37CA"/>
    <w:rsid w:val="005E4A0F"/>
    <w:rsid w:val="005F7412"/>
    <w:rsid w:val="00603FAA"/>
    <w:rsid w:val="00630068"/>
    <w:rsid w:val="00641A4A"/>
    <w:rsid w:val="00651100"/>
    <w:rsid w:val="00674A82"/>
    <w:rsid w:val="0068048C"/>
    <w:rsid w:val="00683008"/>
    <w:rsid w:val="00690440"/>
    <w:rsid w:val="00694FFA"/>
    <w:rsid w:val="006A0329"/>
    <w:rsid w:val="006A3705"/>
    <w:rsid w:val="006A3976"/>
    <w:rsid w:val="006C6379"/>
    <w:rsid w:val="006D03CA"/>
    <w:rsid w:val="006D13AA"/>
    <w:rsid w:val="006D63A4"/>
    <w:rsid w:val="006F632B"/>
    <w:rsid w:val="006F7A19"/>
    <w:rsid w:val="00700C72"/>
    <w:rsid w:val="007154EB"/>
    <w:rsid w:val="00721BF2"/>
    <w:rsid w:val="00723C17"/>
    <w:rsid w:val="00724091"/>
    <w:rsid w:val="00724E46"/>
    <w:rsid w:val="00725550"/>
    <w:rsid w:val="00727385"/>
    <w:rsid w:val="007355F1"/>
    <w:rsid w:val="0074481A"/>
    <w:rsid w:val="00745ECC"/>
    <w:rsid w:val="00751692"/>
    <w:rsid w:val="00754D12"/>
    <w:rsid w:val="00755057"/>
    <w:rsid w:val="00766674"/>
    <w:rsid w:val="00771ABE"/>
    <w:rsid w:val="00793133"/>
    <w:rsid w:val="00796661"/>
    <w:rsid w:val="007A6FA9"/>
    <w:rsid w:val="007B0C43"/>
    <w:rsid w:val="007B1041"/>
    <w:rsid w:val="007B3C37"/>
    <w:rsid w:val="007B6CCA"/>
    <w:rsid w:val="007C22A1"/>
    <w:rsid w:val="007C5B4C"/>
    <w:rsid w:val="007E05FE"/>
    <w:rsid w:val="007E4062"/>
    <w:rsid w:val="00807938"/>
    <w:rsid w:val="00822994"/>
    <w:rsid w:val="0082378B"/>
    <w:rsid w:val="00835B55"/>
    <w:rsid w:val="00840B62"/>
    <w:rsid w:val="00851865"/>
    <w:rsid w:val="00854D9A"/>
    <w:rsid w:val="00856B6A"/>
    <w:rsid w:val="008601DB"/>
    <w:rsid w:val="00881FFE"/>
    <w:rsid w:val="00885CCF"/>
    <w:rsid w:val="008A4578"/>
    <w:rsid w:val="008A646B"/>
    <w:rsid w:val="008B40A4"/>
    <w:rsid w:val="008C1A32"/>
    <w:rsid w:val="008E2970"/>
    <w:rsid w:val="008E2A71"/>
    <w:rsid w:val="008E5FDF"/>
    <w:rsid w:val="008F2270"/>
    <w:rsid w:val="00902142"/>
    <w:rsid w:val="00906642"/>
    <w:rsid w:val="009202E1"/>
    <w:rsid w:val="00931C1D"/>
    <w:rsid w:val="00942C04"/>
    <w:rsid w:val="00953067"/>
    <w:rsid w:val="009560CB"/>
    <w:rsid w:val="0096001C"/>
    <w:rsid w:val="00960396"/>
    <w:rsid w:val="00964D39"/>
    <w:rsid w:val="00970636"/>
    <w:rsid w:val="00973CB3"/>
    <w:rsid w:val="0099348C"/>
    <w:rsid w:val="0099396B"/>
    <w:rsid w:val="009A28C0"/>
    <w:rsid w:val="009B163B"/>
    <w:rsid w:val="009B4E50"/>
    <w:rsid w:val="009C0028"/>
    <w:rsid w:val="009C3D4D"/>
    <w:rsid w:val="009D0248"/>
    <w:rsid w:val="009D03D6"/>
    <w:rsid w:val="009E1607"/>
    <w:rsid w:val="009E1DC5"/>
    <w:rsid w:val="009E2F73"/>
    <w:rsid w:val="009E6DDE"/>
    <w:rsid w:val="009F15E1"/>
    <w:rsid w:val="00A028B7"/>
    <w:rsid w:val="00A20A93"/>
    <w:rsid w:val="00A20CD4"/>
    <w:rsid w:val="00A20DA0"/>
    <w:rsid w:val="00A22A18"/>
    <w:rsid w:val="00A4083A"/>
    <w:rsid w:val="00A4516F"/>
    <w:rsid w:val="00A476C3"/>
    <w:rsid w:val="00A60E16"/>
    <w:rsid w:val="00A65447"/>
    <w:rsid w:val="00A92DF1"/>
    <w:rsid w:val="00A938F3"/>
    <w:rsid w:val="00AA4C51"/>
    <w:rsid w:val="00AC2CDD"/>
    <w:rsid w:val="00AE60AE"/>
    <w:rsid w:val="00AF1F27"/>
    <w:rsid w:val="00AF51EC"/>
    <w:rsid w:val="00B0068A"/>
    <w:rsid w:val="00B2463A"/>
    <w:rsid w:val="00B32D6F"/>
    <w:rsid w:val="00B4028B"/>
    <w:rsid w:val="00B4202D"/>
    <w:rsid w:val="00B578FC"/>
    <w:rsid w:val="00B87497"/>
    <w:rsid w:val="00BA04AA"/>
    <w:rsid w:val="00BB4324"/>
    <w:rsid w:val="00BC3063"/>
    <w:rsid w:val="00BD233B"/>
    <w:rsid w:val="00BE094E"/>
    <w:rsid w:val="00BE1FC6"/>
    <w:rsid w:val="00BF6943"/>
    <w:rsid w:val="00C03D00"/>
    <w:rsid w:val="00C21953"/>
    <w:rsid w:val="00C26D33"/>
    <w:rsid w:val="00C26FDE"/>
    <w:rsid w:val="00C311EA"/>
    <w:rsid w:val="00C34156"/>
    <w:rsid w:val="00C365D1"/>
    <w:rsid w:val="00C568B1"/>
    <w:rsid w:val="00C61138"/>
    <w:rsid w:val="00C821DA"/>
    <w:rsid w:val="00C856AA"/>
    <w:rsid w:val="00C90B8C"/>
    <w:rsid w:val="00CC281D"/>
    <w:rsid w:val="00CC4917"/>
    <w:rsid w:val="00CD1002"/>
    <w:rsid w:val="00CD52CC"/>
    <w:rsid w:val="00CE039F"/>
    <w:rsid w:val="00CE27FE"/>
    <w:rsid w:val="00CE3D01"/>
    <w:rsid w:val="00CE43AA"/>
    <w:rsid w:val="00CF21D2"/>
    <w:rsid w:val="00D145AD"/>
    <w:rsid w:val="00D22B5A"/>
    <w:rsid w:val="00D31C98"/>
    <w:rsid w:val="00D362A7"/>
    <w:rsid w:val="00D43A85"/>
    <w:rsid w:val="00D469FA"/>
    <w:rsid w:val="00D500DC"/>
    <w:rsid w:val="00D54C8B"/>
    <w:rsid w:val="00D54FFB"/>
    <w:rsid w:val="00D70178"/>
    <w:rsid w:val="00D74FCA"/>
    <w:rsid w:val="00D90047"/>
    <w:rsid w:val="00D9554F"/>
    <w:rsid w:val="00DA0A8E"/>
    <w:rsid w:val="00DA3711"/>
    <w:rsid w:val="00DE1EDB"/>
    <w:rsid w:val="00DE276E"/>
    <w:rsid w:val="00E10D17"/>
    <w:rsid w:val="00E35DA1"/>
    <w:rsid w:val="00E409C9"/>
    <w:rsid w:val="00E44453"/>
    <w:rsid w:val="00E4455D"/>
    <w:rsid w:val="00E5197C"/>
    <w:rsid w:val="00E52C34"/>
    <w:rsid w:val="00E678EF"/>
    <w:rsid w:val="00E8321B"/>
    <w:rsid w:val="00E8339B"/>
    <w:rsid w:val="00E909AA"/>
    <w:rsid w:val="00E94C1B"/>
    <w:rsid w:val="00EA18B8"/>
    <w:rsid w:val="00EA6D87"/>
    <w:rsid w:val="00EB1714"/>
    <w:rsid w:val="00EB17FA"/>
    <w:rsid w:val="00EB6767"/>
    <w:rsid w:val="00ED7F69"/>
    <w:rsid w:val="00EE374D"/>
    <w:rsid w:val="00EF3DA8"/>
    <w:rsid w:val="00EF4888"/>
    <w:rsid w:val="00F02FAD"/>
    <w:rsid w:val="00F042F0"/>
    <w:rsid w:val="00F058A2"/>
    <w:rsid w:val="00F11DB0"/>
    <w:rsid w:val="00F15BB9"/>
    <w:rsid w:val="00F22178"/>
    <w:rsid w:val="00F23AF9"/>
    <w:rsid w:val="00F24269"/>
    <w:rsid w:val="00F253D5"/>
    <w:rsid w:val="00F3683B"/>
    <w:rsid w:val="00F43A87"/>
    <w:rsid w:val="00F4422A"/>
    <w:rsid w:val="00F44276"/>
    <w:rsid w:val="00F44596"/>
    <w:rsid w:val="00F4719A"/>
    <w:rsid w:val="00F50C4D"/>
    <w:rsid w:val="00F6146F"/>
    <w:rsid w:val="00F700C9"/>
    <w:rsid w:val="00F735A3"/>
    <w:rsid w:val="00F84993"/>
    <w:rsid w:val="00F85808"/>
    <w:rsid w:val="00F97E58"/>
    <w:rsid w:val="00FB2A97"/>
    <w:rsid w:val="00FC0003"/>
    <w:rsid w:val="00FE13D4"/>
    <w:rsid w:val="00FE491E"/>
    <w:rsid w:val="00FF2EA7"/>
    <w:rsid w:val="05C002B8"/>
    <w:rsid w:val="615E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uiPriority w:val="0"/>
    <w:pPr>
      <w:ind w:left="100" w:leftChars="2500"/>
    </w:pPr>
  </w:style>
  <w:style w:type="paragraph" w:styleId="4">
    <w:name w:val="Balloon Text"/>
    <w:basedOn w:val="1"/>
    <w:link w:val="20"/>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line="400" w:lineRule="atLeast"/>
      <w:ind w:left="1995"/>
    </w:pPr>
    <w:rPr>
      <w:b/>
      <w:w w:val="88"/>
      <w:sz w:val="28"/>
      <w:szCs w:val="20"/>
    </w:rPr>
  </w:style>
  <w:style w:type="character" w:styleId="10">
    <w:name w:val="Strong"/>
    <w:basedOn w:val="9"/>
    <w:qFormat/>
    <w:uiPriority w:val="0"/>
    <w:rPr>
      <w:b/>
      <w:bCs/>
    </w:rPr>
  </w:style>
  <w:style w:type="character" w:styleId="11">
    <w:name w:val="Emphasis"/>
    <w:basedOn w:val="9"/>
    <w:qFormat/>
    <w:uiPriority w:val="20"/>
    <w:rPr>
      <w:i/>
      <w:iCs/>
    </w:rPr>
  </w:style>
  <w:style w:type="character" w:styleId="12">
    <w:name w:val="Hyperlink"/>
    <w:basedOn w:val="9"/>
    <w:unhideWhenUsed/>
    <w:uiPriority w:val="99"/>
    <w:rPr>
      <w:color w:val="0000FF" w:themeColor="hyperlink"/>
      <w:u w:val="single"/>
    </w:rPr>
  </w:style>
  <w:style w:type="character" w:customStyle="1" w:styleId="13">
    <w:name w:val="页眉 Char"/>
    <w:basedOn w:val="9"/>
    <w:link w:val="6"/>
    <w:semiHidden/>
    <w:uiPriority w:val="99"/>
    <w:rPr>
      <w:sz w:val="18"/>
      <w:szCs w:val="18"/>
    </w:rPr>
  </w:style>
  <w:style w:type="character" w:customStyle="1" w:styleId="14">
    <w:name w:val="页脚 Char"/>
    <w:basedOn w:val="9"/>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新宋体" w:hAnsi="Times New Roman" w:eastAsia="新宋体" w:cs="新宋体"/>
      <w:color w:val="000000"/>
      <w:kern w:val="0"/>
      <w:sz w:val="24"/>
      <w:szCs w:val="24"/>
      <w:lang w:val="en-US" w:eastAsia="zh-CN" w:bidi="ar-SA"/>
    </w:rPr>
  </w:style>
  <w:style w:type="character" w:customStyle="1" w:styleId="17">
    <w:name w:val="正文文本缩进 3 Char"/>
    <w:basedOn w:val="9"/>
    <w:link w:val="7"/>
    <w:qFormat/>
    <w:uiPriority w:val="0"/>
    <w:rPr>
      <w:b/>
      <w:w w:val="88"/>
      <w:sz w:val="28"/>
      <w:szCs w:val="20"/>
    </w:rPr>
  </w:style>
  <w:style w:type="character" w:customStyle="1" w:styleId="18">
    <w:name w:val="日期 Char"/>
    <w:basedOn w:val="9"/>
    <w:link w:val="3"/>
    <w:uiPriority w:val="0"/>
    <w:rPr>
      <w:sz w:val="21"/>
      <w:szCs w:val="24"/>
    </w:rPr>
  </w:style>
  <w:style w:type="paragraph" w:customStyle="1" w:styleId="19">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9"/>
    <w:link w:val="4"/>
    <w:semiHidden/>
    <w:uiPriority w:val="99"/>
    <w:rPr>
      <w:sz w:val="18"/>
      <w:szCs w:val="18"/>
    </w:rPr>
  </w:style>
  <w:style w:type="character" w:customStyle="1" w:styleId="21">
    <w:name w:val="标题 3 Char"/>
    <w:basedOn w:val="9"/>
    <w:link w:val="2"/>
    <w:uiPriority w:val="9"/>
    <w:rPr>
      <w:rFonts w:ascii="宋体" w:hAnsi="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432</Words>
  <Characters>2464</Characters>
  <Lines>20</Lines>
  <Paragraphs>5</Paragraphs>
  <TotalTime>1</TotalTime>
  <ScaleCrop>false</ScaleCrop>
  <LinksUpToDate>false</LinksUpToDate>
  <CharactersWithSpaces>2891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2019-04-16T03:25:00Z</dcterms:created>
  <dc:creator>Users</dc:creator>
  <cp:lastModifiedBy>l浪♂子z</cp:lastModifiedBy>
  <dcterms:modified xsi:type="dcterms:W3CDTF">2019-04-19T04:36:18Z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